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38F2">
      <w:pPr>
        <w:pStyle w:val="5"/>
        <w:jc w:val="center"/>
        <w:rPr>
          <w:rFonts w:ascii="方正小标宋简体" w:hAnsi="方正小标宋简体" w:eastAsia="方正小标宋简体" w:cs="方正小标宋简体"/>
          <w:b w:val="0"/>
          <w:sz w:val="44"/>
        </w:rPr>
      </w:pPr>
      <w:r>
        <w:rPr>
          <w:rFonts w:ascii="方正小标宋简体" w:hAnsi="方正小标宋简体" w:eastAsia="方正小标宋简体" w:cs="方正小标宋简体"/>
          <w:b w:val="0"/>
          <w:i w:val="0"/>
          <w:strike w:val="0"/>
          <w:spacing w:val="0"/>
          <w:sz w:val="44"/>
          <w:u w:val="none"/>
        </w:rPr>
        <w:t>叫号</w:t>
      </w:r>
      <w:r>
        <w:rPr>
          <w:rFonts w:hint="eastAsia" w:ascii="方正小标宋简体" w:hAnsi="方正小标宋简体" w:eastAsia="方正小标宋简体" w:cs="方正小标宋简体"/>
          <w:b w:val="0"/>
          <w:i w:val="0"/>
          <w:strike w:val="0"/>
          <w:spacing w:val="0"/>
          <w:sz w:val="44"/>
          <w:u w:val="none"/>
        </w:rPr>
        <w:t>系统及信息</w:t>
      </w:r>
      <w:r>
        <w:rPr>
          <w:rFonts w:ascii="方正小标宋简体" w:hAnsi="方正小标宋简体" w:eastAsia="方正小标宋简体" w:cs="方正小标宋简体"/>
          <w:b w:val="0"/>
          <w:i w:val="0"/>
          <w:strike w:val="0"/>
          <w:spacing w:val="0"/>
          <w:sz w:val="44"/>
          <w:u w:val="none"/>
        </w:rPr>
        <w:t>发布系统</w:t>
      </w:r>
      <w:r>
        <w:rPr>
          <w:rFonts w:hint="eastAsia" w:ascii="方正小标宋简体" w:hAnsi="方正小标宋简体" w:eastAsia="方正小标宋简体" w:cs="方正小标宋简体"/>
          <w:b w:val="0"/>
          <w:i w:val="0"/>
          <w:strike w:val="0"/>
          <w:spacing w:val="0"/>
          <w:sz w:val="44"/>
          <w:u w:val="none"/>
        </w:rPr>
        <w:t>功能需求清单</w:t>
      </w:r>
    </w:p>
    <w:p w14:paraId="29310404">
      <w:pPr>
        <w:pStyle w:val="2"/>
        <w:spacing w:line="240" w:lineRule="auto"/>
        <w:rPr>
          <w:color w:val="333333"/>
          <w:sz w:val="32"/>
        </w:rPr>
      </w:pPr>
      <w:r>
        <w:rPr>
          <w:sz w:val="32"/>
        </w:rPr>
        <w:t>一、叫号系统功能要求：</w:t>
      </w:r>
    </w:p>
    <w:p w14:paraId="5AA6D8A4">
      <w:pPr>
        <w:numPr>
          <w:ilvl w:val="0"/>
          <w:numId w:val="1"/>
        </w:numPr>
        <w:spacing w:before="0" w:after="0" w:line="240" w:lineRule="auto"/>
        <w:rPr>
          <w:rFonts w:hint="eastAsia"/>
          <w:color w:val="333333"/>
          <w:sz w:val="32"/>
        </w:rPr>
      </w:pPr>
      <w:r>
        <w:rPr>
          <w:rFonts w:hint="eastAsia"/>
          <w:color w:val="333333"/>
          <w:sz w:val="32"/>
        </w:rPr>
        <w:t>支持我院目前在用的设备：</w:t>
      </w:r>
    </w:p>
    <w:p w14:paraId="61D6405F">
      <w:pPr>
        <w:numPr>
          <w:ilvl w:val="0"/>
          <w:numId w:val="2"/>
        </w:numPr>
        <w:spacing w:before="0" w:after="0" w:line="240" w:lineRule="auto"/>
        <w:rPr>
          <w:sz w:val="32"/>
        </w:rPr>
      </w:pPr>
      <w:r>
        <w:rPr>
          <w:rFonts w:hint="eastAsia"/>
          <w:sz w:val="32"/>
        </w:rPr>
        <w:t>21.5寸，</w:t>
      </w:r>
      <w:r>
        <w:rPr>
          <w:i w:val="0"/>
          <w:strike w:val="0"/>
          <w:spacing w:val="0"/>
          <w:sz w:val="32"/>
          <w:u w:val="none"/>
        </w:rPr>
        <w:t>分辨率</w:t>
      </w:r>
      <w:r>
        <w:rPr>
          <w:rFonts w:hint="eastAsia"/>
          <w:i w:val="0"/>
          <w:strike w:val="0"/>
          <w:spacing w:val="0"/>
          <w:sz w:val="32"/>
          <w:u w:val="none"/>
        </w:rPr>
        <w:t>：</w:t>
      </w:r>
      <w:r>
        <w:rPr>
          <w:i w:val="0"/>
          <w:strike w:val="0"/>
          <w:spacing w:val="0"/>
          <w:sz w:val="32"/>
          <w:u w:val="none"/>
        </w:rPr>
        <w:t>1920*1080</w:t>
      </w:r>
      <w:r>
        <w:rPr>
          <w:rFonts w:hint="eastAsia"/>
          <w:i w:val="0"/>
          <w:strike w:val="0"/>
          <w:spacing w:val="0"/>
          <w:sz w:val="32"/>
          <w:u w:val="none"/>
        </w:rPr>
        <w:t>，</w:t>
      </w:r>
      <w:r>
        <w:rPr>
          <w:i w:val="0"/>
          <w:strike w:val="0"/>
          <w:spacing w:val="0"/>
          <w:sz w:val="32"/>
          <w:u w:val="none"/>
        </w:rPr>
        <w:t>工控主板：Intel赛扬J1800</w:t>
      </w:r>
      <w:r>
        <w:rPr>
          <w:rFonts w:hint="eastAsia"/>
          <w:i w:val="0"/>
          <w:strike w:val="0"/>
          <w:spacing w:val="0"/>
          <w:sz w:val="32"/>
          <w:u w:val="none"/>
        </w:rPr>
        <w:t>，</w:t>
      </w:r>
      <w:r>
        <w:rPr>
          <w:i w:val="0"/>
          <w:strike w:val="0"/>
          <w:spacing w:val="0"/>
          <w:sz w:val="32"/>
          <w:u w:val="none"/>
        </w:rPr>
        <w:t>双核2.4GHz</w:t>
      </w:r>
      <w:r>
        <w:rPr>
          <w:rFonts w:hint="eastAsia"/>
          <w:i w:val="0"/>
          <w:strike w:val="0"/>
          <w:spacing w:val="0"/>
          <w:sz w:val="32"/>
          <w:u w:val="none"/>
        </w:rPr>
        <w:t>，</w:t>
      </w:r>
      <w:r>
        <w:rPr>
          <w:i w:val="0"/>
          <w:strike w:val="0"/>
          <w:spacing w:val="0"/>
          <w:sz w:val="32"/>
          <w:u w:val="none"/>
        </w:rPr>
        <w:t>显卡：集成显卡</w:t>
      </w:r>
      <w:r>
        <w:rPr>
          <w:rFonts w:hint="eastAsia"/>
          <w:i w:val="0"/>
          <w:strike w:val="0"/>
          <w:spacing w:val="0"/>
          <w:sz w:val="32"/>
          <w:u w:val="none"/>
        </w:rPr>
        <w:t>，</w:t>
      </w:r>
      <w:r>
        <w:rPr>
          <w:i w:val="0"/>
          <w:strike w:val="0"/>
          <w:spacing w:val="0"/>
          <w:sz w:val="32"/>
          <w:u w:val="none"/>
        </w:rPr>
        <w:t>内存：4G</w:t>
      </w:r>
      <w:r>
        <w:rPr>
          <w:rFonts w:hint="eastAsia"/>
          <w:i w:val="0"/>
          <w:strike w:val="0"/>
          <w:spacing w:val="0"/>
          <w:sz w:val="32"/>
          <w:u w:val="none"/>
        </w:rPr>
        <w:t>。</w:t>
      </w:r>
      <w:r>
        <w:rPr>
          <w:i w:val="0"/>
          <w:strike w:val="0"/>
          <w:spacing w:val="0"/>
          <w:sz w:val="32"/>
          <w:u w:val="none"/>
        </w:rPr>
        <w:t>硬盘：64G</w:t>
      </w:r>
      <w:r>
        <w:rPr>
          <w:rFonts w:hint="eastAsia"/>
          <w:i w:val="0"/>
          <w:strike w:val="0"/>
          <w:spacing w:val="0"/>
          <w:sz w:val="32"/>
          <w:u w:val="none"/>
        </w:rPr>
        <w:t>，</w:t>
      </w:r>
      <w:r>
        <w:rPr>
          <w:i w:val="0"/>
          <w:strike w:val="0"/>
          <w:spacing w:val="0"/>
          <w:sz w:val="32"/>
          <w:u w:val="none"/>
        </w:rPr>
        <w:t>操作系统：</w:t>
      </w:r>
      <w:r>
        <w:rPr>
          <w:rFonts w:hint="eastAsia"/>
          <w:sz w:val="32"/>
        </w:rPr>
        <w:t>windows；</w:t>
      </w:r>
    </w:p>
    <w:p w14:paraId="6A0EC309">
      <w:pPr>
        <w:numPr>
          <w:ilvl w:val="0"/>
          <w:numId w:val="2"/>
        </w:numPr>
        <w:spacing w:before="0" w:after="0" w:line="240" w:lineRule="auto"/>
        <w:rPr>
          <w:sz w:val="32"/>
        </w:rPr>
      </w:pPr>
      <w:r>
        <w:rPr>
          <w:rFonts w:hint="eastAsia"/>
          <w:sz w:val="32"/>
        </w:rPr>
        <w:t>55寸，</w:t>
      </w:r>
      <w:r>
        <w:rPr>
          <w:i w:val="0"/>
          <w:strike w:val="0"/>
          <w:spacing w:val="0"/>
          <w:sz w:val="32"/>
          <w:u w:val="none"/>
        </w:rPr>
        <w:t>分辨率</w:t>
      </w:r>
      <w:r>
        <w:rPr>
          <w:rFonts w:hint="eastAsia"/>
          <w:i w:val="0"/>
          <w:strike w:val="0"/>
          <w:spacing w:val="0"/>
          <w:sz w:val="32"/>
          <w:u w:val="none"/>
        </w:rPr>
        <w:t>：</w:t>
      </w:r>
      <w:r>
        <w:rPr>
          <w:i w:val="0"/>
          <w:strike w:val="0"/>
          <w:spacing w:val="0"/>
          <w:sz w:val="32"/>
          <w:u w:val="none"/>
        </w:rPr>
        <w:t>1920*1080</w:t>
      </w:r>
      <w:r>
        <w:rPr>
          <w:rFonts w:hint="eastAsia"/>
          <w:i w:val="0"/>
          <w:strike w:val="0"/>
          <w:spacing w:val="0"/>
          <w:sz w:val="32"/>
          <w:u w:val="none"/>
        </w:rPr>
        <w:t>，</w:t>
      </w:r>
      <w:r>
        <w:rPr>
          <w:i w:val="0"/>
          <w:strike w:val="0"/>
          <w:spacing w:val="0"/>
          <w:sz w:val="32"/>
          <w:u w:val="none"/>
        </w:rPr>
        <w:t>工控主板：Intel赛扬J1800</w:t>
      </w:r>
      <w:r>
        <w:rPr>
          <w:rFonts w:hint="eastAsia"/>
          <w:i w:val="0"/>
          <w:strike w:val="0"/>
          <w:spacing w:val="0"/>
          <w:sz w:val="32"/>
          <w:u w:val="none"/>
        </w:rPr>
        <w:t>，</w:t>
      </w:r>
      <w:r>
        <w:rPr>
          <w:i w:val="0"/>
          <w:strike w:val="0"/>
          <w:spacing w:val="0"/>
          <w:sz w:val="32"/>
          <w:u w:val="none"/>
        </w:rPr>
        <w:t>双核2.4GHz</w:t>
      </w:r>
      <w:r>
        <w:rPr>
          <w:rFonts w:hint="eastAsia"/>
          <w:i w:val="0"/>
          <w:strike w:val="0"/>
          <w:spacing w:val="0"/>
          <w:sz w:val="32"/>
          <w:u w:val="none"/>
        </w:rPr>
        <w:t>，</w:t>
      </w:r>
      <w:r>
        <w:rPr>
          <w:i w:val="0"/>
          <w:strike w:val="0"/>
          <w:spacing w:val="0"/>
          <w:sz w:val="32"/>
          <w:u w:val="none"/>
        </w:rPr>
        <w:t>显卡：集成显卡</w:t>
      </w:r>
      <w:r>
        <w:rPr>
          <w:rFonts w:hint="eastAsia"/>
          <w:i w:val="0"/>
          <w:strike w:val="0"/>
          <w:spacing w:val="0"/>
          <w:sz w:val="32"/>
          <w:u w:val="none"/>
        </w:rPr>
        <w:t>，</w:t>
      </w:r>
      <w:r>
        <w:rPr>
          <w:i w:val="0"/>
          <w:strike w:val="0"/>
          <w:spacing w:val="0"/>
          <w:sz w:val="32"/>
          <w:u w:val="none"/>
        </w:rPr>
        <w:t>内存：4G</w:t>
      </w:r>
      <w:r>
        <w:rPr>
          <w:rFonts w:hint="eastAsia"/>
          <w:i w:val="0"/>
          <w:strike w:val="0"/>
          <w:spacing w:val="0"/>
          <w:sz w:val="32"/>
          <w:u w:val="none"/>
        </w:rPr>
        <w:t>。</w:t>
      </w:r>
      <w:r>
        <w:rPr>
          <w:i w:val="0"/>
          <w:strike w:val="0"/>
          <w:spacing w:val="0"/>
          <w:sz w:val="32"/>
          <w:u w:val="none"/>
        </w:rPr>
        <w:t>硬盘：64G</w:t>
      </w:r>
      <w:r>
        <w:rPr>
          <w:rFonts w:hint="eastAsia"/>
          <w:i w:val="0"/>
          <w:strike w:val="0"/>
          <w:spacing w:val="0"/>
          <w:sz w:val="32"/>
          <w:u w:val="none"/>
        </w:rPr>
        <w:t>，</w:t>
      </w:r>
      <w:r>
        <w:rPr>
          <w:i w:val="0"/>
          <w:strike w:val="0"/>
          <w:spacing w:val="0"/>
          <w:sz w:val="32"/>
          <w:u w:val="none"/>
        </w:rPr>
        <w:t>操作系统：</w:t>
      </w:r>
      <w:r>
        <w:rPr>
          <w:rFonts w:hint="eastAsia"/>
          <w:sz w:val="32"/>
        </w:rPr>
        <w:t>windows。</w:t>
      </w:r>
    </w:p>
    <w:p w14:paraId="601425D0">
      <w:pPr>
        <w:numPr>
          <w:ilvl w:val="0"/>
          <w:numId w:val="1"/>
        </w:numPr>
        <w:spacing w:before="0" w:after="0" w:line="240" w:lineRule="auto"/>
        <w:rPr>
          <w:sz w:val="32"/>
        </w:rPr>
      </w:pPr>
      <w:r>
        <w:rPr>
          <w:rFonts w:hint="eastAsia"/>
          <w:sz w:val="32"/>
        </w:rPr>
        <w:t>与我院his系统、体检系统等业务系统实现对接。</w:t>
      </w:r>
    </w:p>
    <w:p w14:paraId="19B61796">
      <w:pPr>
        <w:numPr>
          <w:ilvl w:val="0"/>
          <w:numId w:val="1"/>
        </w:numPr>
        <w:spacing w:before="0" w:after="0" w:line="240" w:lineRule="auto"/>
        <w:rPr>
          <w:sz w:val="32"/>
        </w:rPr>
      </w:pPr>
      <w:r>
        <w:rPr>
          <w:rFonts w:hint="eastAsia"/>
          <w:sz w:val="32"/>
        </w:rPr>
        <w:t>自定义修改叫号界面布局，</w:t>
      </w:r>
      <w:r>
        <w:rPr>
          <w:i w:val="0"/>
          <w:strike w:val="0"/>
          <w:color w:val="000000"/>
          <w:sz w:val="32"/>
          <w:u w:val="none"/>
        </w:rPr>
        <w:t>无需改代码</w:t>
      </w:r>
      <w:r>
        <w:rPr>
          <w:rFonts w:hint="eastAsia"/>
          <w:sz w:val="32"/>
        </w:rPr>
        <w:t>。</w:t>
      </w:r>
    </w:p>
    <w:p w14:paraId="6173777B">
      <w:pPr>
        <w:numPr>
          <w:ilvl w:val="0"/>
          <w:numId w:val="1"/>
        </w:numPr>
        <w:spacing w:before="0" w:after="0" w:line="240" w:lineRule="auto"/>
        <w:rPr>
          <w:sz w:val="32"/>
        </w:rPr>
      </w:pPr>
      <w:r>
        <w:rPr>
          <w:rFonts w:hint="eastAsia"/>
          <w:sz w:val="32"/>
        </w:rPr>
        <w:t>后台远程方式开机、关机，诊室空诊/停诊，后台实现预警提示，方便查明原因。</w:t>
      </w:r>
    </w:p>
    <w:p w14:paraId="2C6A2BB0">
      <w:pPr>
        <w:numPr>
          <w:ilvl w:val="0"/>
          <w:numId w:val="1"/>
        </w:numPr>
        <w:snapToGrid/>
        <w:spacing w:before="0" w:after="0" w:line="240" w:lineRule="auto"/>
        <w:rPr>
          <w:sz w:val="32"/>
        </w:rPr>
      </w:pPr>
      <w:r>
        <w:rPr>
          <w:i w:val="0"/>
          <w:strike w:val="0"/>
          <w:color w:val="000000"/>
          <w:sz w:val="32"/>
          <w:u w:val="none"/>
        </w:rPr>
        <w:t>多方式自助签到报到</w:t>
      </w:r>
      <w:r>
        <w:rPr>
          <w:rFonts w:hint="eastAsia"/>
          <w:i w:val="0"/>
          <w:strike w:val="0"/>
          <w:color w:val="000000"/>
          <w:sz w:val="32"/>
          <w:u w:val="none"/>
        </w:rPr>
        <w:t>：</w:t>
      </w:r>
    </w:p>
    <w:p w14:paraId="78C21576">
      <w:pPr>
        <w:numPr>
          <w:ilvl w:val="0"/>
          <w:numId w:val="3"/>
        </w:numPr>
        <w:snapToGrid/>
        <w:spacing w:before="0" w:after="0" w:line="240" w:lineRule="auto"/>
        <w:ind w:left="1215"/>
        <w:rPr>
          <w:sz w:val="32"/>
        </w:rPr>
      </w:pPr>
      <w:r>
        <w:rPr>
          <w:i w:val="0"/>
          <w:strike w:val="0"/>
          <w:color w:val="000000"/>
          <w:sz w:val="32"/>
          <w:u w:val="none"/>
        </w:rPr>
        <w:t>签到渠道：自助机刷卡/扫码、手机小程序扫码签到、诊区护士站手动签到、人脸签到</w:t>
      </w:r>
    </w:p>
    <w:p w14:paraId="13190561">
      <w:pPr>
        <w:numPr>
          <w:ilvl w:val="0"/>
          <w:numId w:val="3"/>
        </w:numPr>
        <w:snapToGrid/>
        <w:spacing w:before="0" w:after="0" w:line="240" w:lineRule="auto"/>
        <w:ind w:left="1215"/>
        <w:rPr>
          <w:sz w:val="32"/>
        </w:rPr>
      </w:pPr>
      <w:r>
        <w:rPr>
          <w:i w:val="0"/>
          <w:strike w:val="0"/>
          <w:color w:val="000000"/>
          <w:sz w:val="32"/>
          <w:u w:val="none"/>
        </w:rPr>
        <w:t>签到时效管控：仅预约时段前后30分钟可签到，提前/超时无法进入队列，减少空候</w:t>
      </w:r>
    </w:p>
    <w:p w14:paraId="530042F8">
      <w:pPr>
        <w:numPr>
          <w:ilvl w:val="0"/>
          <w:numId w:val="3"/>
        </w:numPr>
        <w:pBdr>
          <w:bottom w:val="none" w:color="auto" w:sz="0" w:space="0"/>
        </w:pBdr>
        <w:snapToGrid/>
        <w:spacing w:before="0" w:after="0" w:line="240" w:lineRule="auto"/>
        <w:ind w:left="1215"/>
        <w:rPr>
          <w:sz w:val="32"/>
        </w:rPr>
      </w:pPr>
      <w:r>
        <w:rPr>
          <w:i w:val="0"/>
          <w:strike w:val="0"/>
          <w:color w:val="000000"/>
          <w:sz w:val="32"/>
          <w:u w:val="none"/>
        </w:rPr>
        <w:t>签到自动同步HIS，生成唯一排队序号，区分初诊/复诊 </w:t>
      </w:r>
    </w:p>
    <w:p w14:paraId="6A4BA04C">
      <w:pPr>
        <w:numPr>
          <w:ilvl w:val="0"/>
          <w:numId w:val="1"/>
        </w:numPr>
        <w:pBdr>
          <w:bottom w:val="none" w:color="auto" w:sz="0" w:space="0"/>
        </w:pBdr>
        <w:snapToGrid/>
        <w:spacing w:before="0" w:after="0" w:line="240" w:lineRule="auto"/>
        <w:ind w:left="440" w:firstLine="0"/>
        <w:rPr>
          <w:sz w:val="32"/>
        </w:rPr>
      </w:pPr>
      <w:r>
        <w:rPr>
          <w:i w:val="0"/>
          <w:strike w:val="0"/>
          <w:color w:val="000000"/>
          <w:sz w:val="32"/>
          <w:u w:val="none"/>
        </w:rPr>
        <w:t>智能排队优先级调度</w:t>
      </w:r>
      <w:r>
        <w:rPr>
          <w:rFonts w:hint="eastAsia"/>
          <w:i w:val="0"/>
          <w:strike w:val="0"/>
          <w:color w:val="000000"/>
          <w:sz w:val="32"/>
          <w:u w:val="none"/>
        </w:rPr>
        <w:t>，</w:t>
      </w:r>
      <w:r>
        <w:rPr>
          <w:rFonts w:hint="eastAsia"/>
          <w:i w:val="0"/>
          <w:strike w:val="0"/>
          <w:color w:val="000000"/>
          <w:sz w:val="32"/>
          <w:u w:val="none"/>
        </w:rPr>
        <w:tab/>
      </w:r>
      <w:r>
        <w:rPr>
          <w:i w:val="0"/>
          <w:strike w:val="0"/>
          <w:color w:val="000000"/>
          <w:sz w:val="32"/>
          <w:u w:val="none"/>
        </w:rPr>
        <w:t>支持自定义权重排序规则，后台可视化配置，无需改代码：</w:t>
      </w:r>
    </w:p>
    <w:p w14:paraId="7801867F">
      <w:pPr>
        <w:numPr>
          <w:ilvl w:val="0"/>
          <w:numId w:val="4"/>
        </w:numPr>
        <w:snapToGrid/>
        <w:spacing w:before="0" w:after="0" w:line="240" w:lineRule="auto"/>
        <w:rPr>
          <w:sz w:val="32"/>
        </w:rPr>
      </w:pPr>
      <w:r>
        <w:rPr>
          <w:i w:val="0"/>
          <w:strike w:val="0"/>
          <w:color w:val="000000"/>
          <w:sz w:val="32"/>
          <w:u w:val="none"/>
        </w:rPr>
        <w:t>基础排序：预约</w:t>
      </w:r>
      <w:r>
        <w:rPr>
          <w:rFonts w:hint="eastAsia"/>
          <w:i w:val="0"/>
          <w:strike w:val="0"/>
          <w:color w:val="000000"/>
          <w:sz w:val="32"/>
          <w:u w:val="none"/>
        </w:rPr>
        <w:t>以</w:t>
      </w:r>
      <w:r>
        <w:rPr>
          <w:i w:val="0"/>
          <w:strike w:val="0"/>
          <w:color w:val="000000"/>
          <w:sz w:val="32"/>
          <w:u w:val="none"/>
        </w:rPr>
        <w:t>签到时序为主</w:t>
      </w:r>
      <w:r>
        <w:rPr>
          <w:rFonts w:hint="eastAsia"/>
          <w:i w:val="0"/>
          <w:strike w:val="0"/>
          <w:color w:val="000000"/>
          <w:sz w:val="32"/>
          <w:u w:val="none"/>
        </w:rPr>
        <w:t>，可自行设置。</w:t>
      </w:r>
    </w:p>
    <w:p w14:paraId="4E73D0F0">
      <w:pPr>
        <w:numPr>
          <w:ilvl w:val="0"/>
          <w:numId w:val="4"/>
        </w:numPr>
        <w:pBdr>
          <w:bottom w:val="none" w:color="auto" w:sz="0" w:space="0"/>
        </w:pBdr>
        <w:snapToGrid/>
        <w:spacing w:before="0" w:after="0" w:line="240" w:lineRule="auto"/>
        <w:rPr>
          <w:sz w:val="32"/>
        </w:rPr>
      </w:pPr>
      <w:r>
        <w:rPr>
          <w:i w:val="0"/>
          <w:strike w:val="0"/>
          <w:color w:val="000000"/>
          <w:sz w:val="32"/>
          <w:u w:val="none"/>
        </w:rPr>
        <w:t>优先队列（权重从高到低）：残疾人、军人、孕产妇、婴幼儿</w:t>
      </w:r>
    </w:p>
    <w:p w14:paraId="676090E7">
      <w:pPr>
        <w:numPr>
          <w:ilvl w:val="0"/>
          <w:numId w:val="4"/>
        </w:numPr>
        <w:snapToGrid/>
        <w:spacing w:before="0" w:after="0" w:line="240" w:lineRule="auto"/>
        <w:rPr>
          <w:sz w:val="32"/>
        </w:rPr>
      </w:pPr>
      <w:r>
        <w:rPr>
          <w:i w:val="0"/>
          <w:strike w:val="0"/>
          <w:color w:val="000000"/>
          <w:sz w:val="32"/>
          <w:u w:val="none"/>
        </w:rPr>
        <w:t>复诊穿插规则：复诊可按固定间隔插入主队列，不全部插队，兼顾公平</w:t>
      </w:r>
    </w:p>
    <w:p w14:paraId="5D53AEA7">
      <w:pPr>
        <w:numPr>
          <w:ilvl w:val="0"/>
          <w:numId w:val="4"/>
        </w:numPr>
        <w:snapToGrid/>
        <w:spacing w:before="0" w:after="0" w:line="240" w:lineRule="auto"/>
        <w:rPr>
          <w:sz w:val="32"/>
        </w:rPr>
      </w:pPr>
      <w:r>
        <w:rPr>
          <w:i w:val="0"/>
          <w:strike w:val="0"/>
          <w:color w:val="000000"/>
          <w:sz w:val="32"/>
          <w:u w:val="none"/>
        </w:rPr>
        <w:t>转诊优先：院内住院转门诊、基层转诊患者自动提升排队优先级</w:t>
      </w:r>
    </w:p>
    <w:p w14:paraId="47C57690">
      <w:pPr>
        <w:numPr>
          <w:ilvl w:val="0"/>
          <w:numId w:val="4"/>
        </w:numPr>
        <w:pBdr>
          <w:bottom w:val="none" w:color="auto" w:sz="0" w:space="0"/>
        </w:pBdr>
        <w:snapToGrid/>
        <w:spacing w:before="0" w:after="0" w:line="240" w:lineRule="auto"/>
        <w:rPr>
          <w:sz w:val="32"/>
        </w:rPr>
      </w:pPr>
      <w:r>
        <w:rPr>
          <w:i w:val="0"/>
          <w:strike w:val="0"/>
          <w:color w:val="000000"/>
          <w:sz w:val="32"/>
          <w:u w:val="none"/>
        </w:rPr>
        <w:t>过号完整处理机制：过号自动延后3–5位重呼（可配置），多次过号自动作废需重新签到</w:t>
      </w:r>
      <w:r>
        <w:rPr>
          <w:rFonts w:hint="eastAsia"/>
          <w:i w:val="0"/>
          <w:strike w:val="0"/>
          <w:color w:val="000000"/>
          <w:sz w:val="32"/>
          <w:u w:val="none"/>
        </w:rPr>
        <w:t>；</w:t>
      </w:r>
      <w:r>
        <w:rPr>
          <w:i w:val="0"/>
          <w:strike w:val="0"/>
          <w:color w:val="000000"/>
          <w:sz w:val="32"/>
          <w:u w:val="none"/>
        </w:rPr>
        <w:t>护士可手动恢复过号患者队列，支持过号记录全留痕备查</w:t>
      </w:r>
    </w:p>
    <w:p w14:paraId="709FF1B6">
      <w:pPr>
        <w:numPr>
          <w:ilvl w:val="0"/>
          <w:numId w:val="1"/>
        </w:numPr>
        <w:snapToGrid/>
        <w:spacing w:before="0" w:after="0" w:line="240" w:lineRule="auto"/>
        <w:rPr>
          <w:b w:val="0"/>
          <w:sz w:val="32"/>
        </w:rPr>
      </w:pPr>
      <w:r>
        <w:rPr>
          <w:b w:val="0"/>
          <w:i w:val="0"/>
          <w:strike w:val="0"/>
          <w:color w:val="000000"/>
          <w:sz w:val="32"/>
          <w:u w:val="none"/>
        </w:rPr>
        <w:t>两级分流分诊</w:t>
      </w:r>
    </w:p>
    <w:p w14:paraId="15B56030">
      <w:pPr>
        <w:numPr>
          <w:ilvl w:val="0"/>
          <w:numId w:val="5"/>
        </w:numPr>
        <w:snapToGrid/>
        <w:spacing w:before="0" w:after="0" w:line="240" w:lineRule="auto"/>
        <w:rPr>
          <w:sz w:val="32"/>
        </w:rPr>
      </w:pPr>
      <w:r>
        <w:rPr>
          <w:i w:val="0"/>
          <w:strike w:val="0"/>
          <w:color w:val="000000"/>
          <w:sz w:val="32"/>
          <w:u w:val="none"/>
        </w:rPr>
        <w:t>一级分诊：大厅候诊大屏呼叫一批患者至诊区门口等候</w:t>
      </w:r>
    </w:p>
    <w:p w14:paraId="6B95A38D">
      <w:pPr>
        <w:numPr>
          <w:ilvl w:val="0"/>
          <w:numId w:val="5"/>
        </w:numPr>
        <w:snapToGrid/>
        <w:spacing w:before="0" w:after="0" w:line="240" w:lineRule="auto"/>
        <w:rPr>
          <w:sz w:val="32"/>
        </w:rPr>
      </w:pPr>
      <w:r>
        <w:rPr>
          <w:i w:val="0"/>
          <w:strike w:val="0"/>
          <w:color w:val="000000"/>
          <w:sz w:val="32"/>
          <w:u w:val="none"/>
        </w:rPr>
        <w:t>二级分诊：诊室门口屏逐位呼叫进诊室，限制门口等候人数，保持通道通畅</w:t>
      </w:r>
    </w:p>
    <w:p w14:paraId="434CBFAC">
      <w:pPr>
        <w:numPr>
          <w:ilvl w:val="0"/>
          <w:numId w:val="5"/>
        </w:numPr>
        <w:snapToGrid/>
        <w:spacing w:before="0" w:after="0" w:line="240" w:lineRule="auto"/>
        <w:rPr>
          <w:sz w:val="32"/>
        </w:rPr>
      </w:pPr>
      <w:r>
        <w:rPr>
          <w:i w:val="0"/>
          <w:strike w:val="0"/>
          <w:color w:val="000000"/>
          <w:sz w:val="32"/>
          <w:u w:val="none"/>
        </w:rPr>
        <w:t>跨诊室转诊：医生一键发起转诊，护士确认后自动转入目标医生队列，无需重新签到</w:t>
      </w:r>
    </w:p>
    <w:p w14:paraId="010B5CDF">
      <w:pPr>
        <w:numPr>
          <w:ilvl w:val="0"/>
          <w:numId w:val="1"/>
        </w:numPr>
        <w:snapToGrid/>
        <w:spacing w:before="0" w:after="0" w:line="240" w:lineRule="auto"/>
        <w:rPr>
          <w:b w:val="0"/>
          <w:sz w:val="32"/>
        </w:rPr>
      </w:pPr>
      <w:r>
        <w:rPr>
          <w:b w:val="0"/>
          <w:i w:val="0"/>
          <w:strike w:val="0"/>
          <w:color w:val="000000"/>
          <w:sz w:val="32"/>
          <w:u w:val="none"/>
        </w:rPr>
        <w:t>护士站分诊管理后台</w:t>
      </w:r>
    </w:p>
    <w:p w14:paraId="78410212">
      <w:pPr>
        <w:numPr>
          <w:ilvl w:val="0"/>
          <w:numId w:val="6"/>
        </w:numPr>
        <w:snapToGrid/>
        <w:spacing w:before="0" w:after="0" w:line="240" w:lineRule="auto"/>
        <w:rPr>
          <w:sz w:val="32"/>
        </w:rPr>
      </w:pPr>
      <w:r>
        <w:rPr>
          <w:i w:val="0"/>
          <w:strike w:val="0"/>
          <w:color w:val="000000"/>
          <w:sz w:val="32"/>
          <w:u w:val="none"/>
        </w:rPr>
        <w:t>全科室队列总览：实时显示各诊室待诊、当前就诊、过号、暂停人数、预估等待时长</w:t>
      </w:r>
    </w:p>
    <w:p w14:paraId="25C1ECA6">
      <w:pPr>
        <w:numPr>
          <w:ilvl w:val="0"/>
          <w:numId w:val="6"/>
        </w:numPr>
        <w:snapToGrid/>
        <w:spacing w:before="0" w:after="0" w:line="240" w:lineRule="auto"/>
        <w:rPr>
          <w:sz w:val="32"/>
        </w:rPr>
      </w:pPr>
      <w:r>
        <w:rPr>
          <w:i w:val="0"/>
          <w:strike w:val="0"/>
          <w:color w:val="000000"/>
          <w:sz w:val="32"/>
          <w:u w:val="none"/>
        </w:rPr>
        <w:t>人工干预操作：手动优先、调号、冻结号源、暂停诊室、批量召回过号患者、临时新增绿色通道</w:t>
      </w:r>
    </w:p>
    <w:p w14:paraId="43F4CF1D">
      <w:pPr>
        <w:numPr>
          <w:ilvl w:val="0"/>
          <w:numId w:val="6"/>
        </w:numPr>
        <w:snapToGrid/>
        <w:spacing w:before="0" w:after="0" w:line="240" w:lineRule="auto"/>
        <w:rPr>
          <w:sz w:val="32"/>
        </w:rPr>
      </w:pPr>
      <w:r>
        <w:rPr>
          <w:i w:val="0"/>
          <w:strike w:val="0"/>
          <w:color w:val="000000"/>
          <w:sz w:val="32"/>
          <w:u w:val="none"/>
        </w:rPr>
        <w:t>候诊异常监测：长时间滞留候诊患者预警、候诊区突发不适AI识别，一键推送优先就诊通知护士站</w:t>
      </w:r>
    </w:p>
    <w:p w14:paraId="4C917256">
      <w:pPr>
        <w:numPr>
          <w:ilvl w:val="0"/>
          <w:numId w:val="6"/>
        </w:numPr>
        <w:snapToGrid/>
        <w:spacing w:before="0" w:after="0" w:line="240" w:lineRule="auto"/>
        <w:rPr>
          <w:sz w:val="32"/>
        </w:rPr>
      </w:pPr>
      <w:r>
        <w:rPr>
          <w:i w:val="0"/>
          <w:strike w:val="0"/>
          <w:color w:val="000000"/>
          <w:sz w:val="32"/>
          <w:u w:val="none"/>
        </w:rPr>
        <w:t>分诊记录日志：所有手动调号、优先操作永久留痕，满足医疗质控追溯</w:t>
      </w:r>
    </w:p>
    <w:p w14:paraId="0BAC502D">
      <w:pPr>
        <w:numPr>
          <w:ilvl w:val="0"/>
          <w:numId w:val="1"/>
        </w:numPr>
        <w:snapToGrid/>
        <w:spacing w:before="0" w:after="0" w:line="240" w:lineRule="auto"/>
        <w:rPr>
          <w:sz w:val="32"/>
        </w:rPr>
      </w:pPr>
      <w:r>
        <w:rPr>
          <w:b/>
          <w:i w:val="0"/>
          <w:strike w:val="0"/>
          <w:color w:val="000000"/>
          <w:sz w:val="32"/>
          <w:u w:val="none"/>
        </w:rPr>
        <w:t> </w:t>
      </w:r>
      <w:r>
        <w:rPr>
          <w:b w:val="0"/>
          <w:i w:val="0"/>
          <w:strike w:val="0"/>
          <w:color w:val="000000"/>
          <w:sz w:val="32"/>
          <w:u w:val="none"/>
        </w:rPr>
        <w:t>医生端叫号交互系统（诊室工作站）</w:t>
      </w:r>
    </w:p>
    <w:p w14:paraId="388296E2">
      <w:pPr>
        <w:numPr>
          <w:ilvl w:val="0"/>
          <w:numId w:val="7"/>
        </w:numPr>
        <w:pBdr>
          <w:bottom w:val="none" w:color="auto" w:sz="0" w:space="0"/>
        </w:pBdr>
        <w:snapToGrid/>
        <w:spacing w:before="0" w:after="0" w:line="240" w:lineRule="auto"/>
        <w:rPr>
          <w:sz w:val="32"/>
        </w:rPr>
      </w:pPr>
      <w:r>
        <w:rPr>
          <w:i w:val="0"/>
          <w:strike w:val="0"/>
          <w:color w:val="000000"/>
          <w:sz w:val="32"/>
          <w:u w:val="none"/>
        </w:rPr>
        <w:t>软件叫号器：嵌入医生HIS/电子病历工作站，悬浮小窗口，快捷键一键操作，最小化不遮挡病历界面</w:t>
      </w:r>
    </w:p>
    <w:p w14:paraId="1C111A7D">
      <w:pPr>
        <w:numPr>
          <w:ilvl w:val="0"/>
          <w:numId w:val="7"/>
        </w:numPr>
        <w:pBdr>
          <w:bottom w:val="none" w:color="auto" w:sz="0" w:space="0"/>
        </w:pBdr>
        <w:snapToGrid/>
        <w:spacing w:before="0" w:after="0" w:line="240" w:lineRule="auto"/>
        <w:rPr>
          <w:sz w:val="32"/>
        </w:rPr>
      </w:pPr>
      <w:r>
        <w:rPr>
          <w:i w:val="0"/>
          <w:strike w:val="0"/>
          <w:color w:val="000000"/>
          <w:sz w:val="32"/>
          <w:u w:val="none"/>
        </w:rPr>
        <w:t>医生全功能操作</w:t>
      </w:r>
      <w:r>
        <w:rPr>
          <w:rFonts w:hint="eastAsia"/>
          <w:i w:val="0"/>
          <w:strike w:val="0"/>
          <w:color w:val="000000"/>
          <w:sz w:val="32"/>
          <w:u w:val="none"/>
        </w:rPr>
        <w:t>：</w:t>
      </w:r>
      <w:r>
        <w:rPr>
          <w:i w:val="0"/>
          <w:strike w:val="0"/>
          <w:color w:val="000000"/>
          <w:sz w:val="32"/>
          <w:u w:val="none"/>
        </w:rPr>
        <w:t>顺呼下一位、重复呼叫、指定选呼、暂停接诊、恢复叫号、结束当日接诊、转诊患者、标记加急</w:t>
      </w:r>
    </w:p>
    <w:p w14:paraId="2FA020B5">
      <w:pPr>
        <w:numPr>
          <w:ilvl w:val="0"/>
          <w:numId w:val="1"/>
        </w:numPr>
        <w:snapToGrid/>
        <w:spacing w:before="0" w:after="0" w:line="240" w:lineRule="auto"/>
        <w:rPr>
          <w:sz w:val="32"/>
        </w:rPr>
      </w:pPr>
      <w:r>
        <w:rPr>
          <w:i w:val="0"/>
          <w:strike w:val="0"/>
          <w:color w:val="000000"/>
          <w:sz w:val="32"/>
          <w:u w:val="none"/>
        </w:rPr>
        <w:t>就诊联动能力</w:t>
      </w:r>
    </w:p>
    <w:p w14:paraId="4B6CB0E1">
      <w:pPr>
        <w:numPr>
          <w:ilvl w:val="0"/>
          <w:numId w:val="8"/>
        </w:numPr>
        <w:snapToGrid/>
        <w:spacing w:before="0" w:after="0" w:line="240" w:lineRule="auto"/>
        <w:rPr>
          <w:sz w:val="32"/>
        </w:rPr>
      </w:pPr>
      <w:r>
        <w:rPr>
          <w:i w:val="0"/>
          <w:strike w:val="0"/>
          <w:color w:val="000000"/>
          <w:sz w:val="32"/>
          <w:u w:val="none"/>
        </w:rPr>
        <w:t>叫号同步调取患者电子病历、既往检验检查报告、处方记录，医生无需单独查询</w:t>
      </w:r>
    </w:p>
    <w:p w14:paraId="66078B10">
      <w:pPr>
        <w:numPr>
          <w:ilvl w:val="0"/>
          <w:numId w:val="8"/>
        </w:numPr>
        <w:snapToGrid/>
        <w:spacing w:before="0" w:after="0" w:line="240" w:lineRule="auto"/>
        <w:rPr>
          <w:sz w:val="32"/>
        </w:rPr>
      </w:pPr>
      <w:r>
        <w:rPr>
          <w:i w:val="0"/>
          <w:strike w:val="0"/>
          <w:color w:val="000000"/>
          <w:sz w:val="32"/>
          <w:u w:val="none"/>
        </w:rPr>
        <w:t>接诊结束自动推送缴费、预约下次复诊提醒至患者手机</w:t>
      </w:r>
    </w:p>
    <w:p w14:paraId="402BAF3B">
      <w:pPr>
        <w:numPr>
          <w:ilvl w:val="0"/>
          <w:numId w:val="8"/>
        </w:numPr>
        <w:snapToGrid/>
        <w:spacing w:before="0" w:after="0" w:line="240" w:lineRule="auto"/>
        <w:rPr>
          <w:sz w:val="32"/>
        </w:rPr>
      </w:pPr>
      <w:r>
        <w:rPr>
          <w:i w:val="0"/>
          <w:strike w:val="0"/>
          <w:color w:val="000000"/>
          <w:sz w:val="32"/>
          <w:u w:val="none"/>
        </w:rPr>
        <w:t>诊室状态联动门口屏：就诊中/空闲/暂停/下班状态实时切换展示</w:t>
      </w:r>
    </w:p>
    <w:p w14:paraId="5679B969">
      <w:pPr>
        <w:numPr>
          <w:ilvl w:val="0"/>
          <w:numId w:val="8"/>
        </w:numPr>
        <w:snapToGrid/>
        <w:spacing w:before="0" w:after="0" w:line="240" w:lineRule="auto"/>
        <w:rPr>
          <w:sz w:val="32"/>
        </w:rPr>
      </w:pPr>
      <w:r>
        <w:rPr>
          <w:i w:val="0"/>
          <w:strike w:val="0"/>
          <w:color w:val="000000"/>
          <w:sz w:val="32"/>
          <w:u w:val="none"/>
        </w:rPr>
        <w:t>医生负荷提示：队列积压过多弹窗提醒，可一键申请护士开启备用诊室分流</w:t>
      </w:r>
    </w:p>
    <w:p w14:paraId="3BC6FB9E">
      <w:pPr>
        <w:numPr>
          <w:ilvl w:val="0"/>
          <w:numId w:val="1"/>
        </w:numPr>
        <w:pBdr>
          <w:bottom w:val="none" w:color="auto" w:sz="0" w:space="0"/>
        </w:pBdr>
        <w:snapToGrid/>
        <w:spacing w:before="0" w:after="0" w:line="240" w:lineRule="auto"/>
        <w:rPr>
          <w:b w:val="0"/>
          <w:sz w:val="32"/>
        </w:rPr>
      </w:pPr>
      <w:r>
        <w:rPr>
          <w:b w:val="0"/>
          <w:i w:val="0"/>
          <w:strike w:val="0"/>
          <w:color w:val="000000"/>
          <w:sz w:val="32"/>
          <w:u w:val="none"/>
        </w:rPr>
        <w:t>分层显示终端体系</w:t>
      </w:r>
    </w:p>
    <w:p w14:paraId="6AD22A0C">
      <w:pPr>
        <w:numPr>
          <w:ilvl w:val="0"/>
          <w:numId w:val="9"/>
        </w:numPr>
        <w:snapToGrid/>
        <w:spacing w:before="0" w:after="0" w:line="240" w:lineRule="auto"/>
        <w:rPr>
          <w:sz w:val="32"/>
        </w:rPr>
      </w:pPr>
      <w:r>
        <w:rPr>
          <w:i w:val="0"/>
          <w:strike w:val="0"/>
          <w:color w:val="000000"/>
          <w:sz w:val="32"/>
          <w:u w:val="none"/>
        </w:rPr>
        <w:t>大厅综合候诊大屏：全科室队列汇总、叫号信息、预计等待时长、健康宣教轮播，患者姓名自动脱敏（隐去中间字）</w:t>
      </w:r>
    </w:p>
    <w:p w14:paraId="6C49CBE1">
      <w:pPr>
        <w:numPr>
          <w:ilvl w:val="0"/>
          <w:numId w:val="9"/>
        </w:numPr>
        <w:snapToGrid/>
        <w:spacing w:before="0" w:after="0" w:line="240" w:lineRule="auto"/>
        <w:rPr>
          <w:sz w:val="32"/>
        </w:rPr>
      </w:pPr>
      <w:r>
        <w:rPr>
          <w:i w:val="0"/>
          <w:strike w:val="0"/>
          <w:color w:val="000000"/>
          <w:sz w:val="32"/>
          <w:u w:val="none"/>
        </w:rPr>
        <w:t>诊区分诊屏：单科室专属队列，显示各诊室实时叫号</w:t>
      </w:r>
    </w:p>
    <w:p w14:paraId="6C2109CA">
      <w:pPr>
        <w:numPr>
          <w:ilvl w:val="0"/>
          <w:numId w:val="9"/>
        </w:numPr>
        <w:snapToGrid/>
        <w:spacing w:before="0" w:after="0" w:line="240" w:lineRule="auto"/>
        <w:rPr>
          <w:sz w:val="32"/>
        </w:rPr>
      </w:pPr>
      <w:r>
        <w:rPr>
          <w:i w:val="0"/>
          <w:strike w:val="0"/>
          <w:color w:val="000000"/>
          <w:sz w:val="32"/>
          <w:u w:val="none"/>
        </w:rPr>
        <w:t>诊室门口一体机：医生职称、当前就诊、下一位待诊、诊室空闲状态、科室简介</w:t>
      </w:r>
    </w:p>
    <w:p w14:paraId="204A8F5D">
      <w:pPr>
        <w:numPr>
          <w:ilvl w:val="0"/>
          <w:numId w:val="9"/>
        </w:numPr>
        <w:snapToGrid/>
        <w:spacing w:before="0" w:after="0" w:line="240" w:lineRule="auto"/>
        <w:rPr>
          <w:sz w:val="32"/>
        </w:rPr>
      </w:pPr>
      <w:r>
        <w:rPr>
          <w:i w:val="0"/>
          <w:strike w:val="0"/>
          <w:color w:val="000000"/>
          <w:sz w:val="32"/>
          <w:u w:val="none"/>
        </w:rPr>
        <w:t>自助签到终端：签到、打印排队小票、查询排队进度、线上预约入口</w:t>
      </w:r>
    </w:p>
    <w:p w14:paraId="1C640289">
      <w:pPr>
        <w:numPr>
          <w:ilvl w:val="0"/>
          <w:numId w:val="1"/>
        </w:numPr>
        <w:snapToGrid/>
        <w:spacing w:before="0" w:after="0" w:line="240" w:lineRule="auto"/>
        <w:rPr>
          <w:sz w:val="32"/>
        </w:rPr>
      </w:pPr>
      <w:r>
        <w:rPr>
          <w:b w:val="0"/>
          <w:i w:val="0"/>
          <w:strike w:val="0"/>
          <w:color w:val="000000"/>
          <w:sz w:val="32"/>
          <w:u w:val="none"/>
        </w:rPr>
        <w:t>分区智能语音播报</w:t>
      </w:r>
    </w:p>
    <w:p w14:paraId="47206341">
      <w:pPr>
        <w:numPr>
          <w:ilvl w:val="0"/>
          <w:numId w:val="10"/>
        </w:numPr>
        <w:snapToGrid/>
        <w:spacing w:before="0" w:after="0" w:line="240" w:lineRule="auto"/>
        <w:rPr>
          <w:sz w:val="32"/>
        </w:rPr>
      </w:pPr>
      <w:r>
        <w:rPr>
          <w:i w:val="0"/>
          <w:strike w:val="0"/>
          <w:color w:val="000000"/>
          <w:sz w:val="32"/>
          <w:u w:val="none"/>
        </w:rPr>
        <w:t>分区域独立功放：大厅、各诊区互不干扰</w:t>
      </w:r>
    </w:p>
    <w:p w14:paraId="04A2A438">
      <w:pPr>
        <w:numPr>
          <w:ilvl w:val="0"/>
          <w:numId w:val="8"/>
        </w:numPr>
        <w:snapToGrid/>
        <w:spacing w:before="0" w:after="0" w:line="240" w:lineRule="auto"/>
        <w:rPr>
          <w:i w:val="0"/>
          <w:strike w:val="0"/>
          <w:color w:val="000000"/>
          <w:sz w:val="32"/>
          <w:u w:val="none"/>
        </w:rPr>
      </w:pPr>
      <w:r>
        <w:rPr>
          <w:i w:val="0"/>
          <w:strike w:val="0"/>
          <w:color w:val="000000"/>
          <w:sz w:val="32"/>
          <w:u w:val="none"/>
        </w:rPr>
        <w:t>自定义语音：男女声切换、语速可调、话术自定义（支持方言语音包）</w:t>
      </w:r>
    </w:p>
    <w:p w14:paraId="4096E796">
      <w:pPr>
        <w:numPr>
          <w:ilvl w:val="0"/>
          <w:numId w:val="8"/>
        </w:numPr>
        <w:snapToGrid/>
        <w:spacing w:before="0" w:after="0" w:line="240" w:lineRule="auto"/>
        <w:rPr>
          <w:i w:val="0"/>
          <w:strike w:val="0"/>
          <w:color w:val="000000"/>
          <w:sz w:val="32"/>
          <w:u w:val="none"/>
        </w:rPr>
      </w:pPr>
      <w:r>
        <w:rPr>
          <w:i w:val="0"/>
          <w:strike w:val="0"/>
          <w:color w:val="000000"/>
          <w:sz w:val="32"/>
          <w:u w:val="none"/>
        </w:rPr>
        <w:t>多渠道同步提醒：大屏文字+语音播报+患者手机推送三重通知，避免漏听叫号</w:t>
      </w:r>
    </w:p>
    <w:p w14:paraId="63F05F87">
      <w:pPr>
        <w:snapToGrid/>
        <w:spacing w:before="0" w:after="0" w:line="240" w:lineRule="auto"/>
        <w:ind w:left="0"/>
        <w:rPr>
          <w:i w:val="0"/>
          <w:strike w:val="0"/>
          <w:color w:val="000000"/>
          <w:sz w:val="32"/>
          <w:u w:val="none"/>
        </w:rPr>
      </w:pPr>
    </w:p>
    <w:p w14:paraId="36DC4CCA">
      <w:pPr>
        <w:snapToGrid/>
        <w:spacing w:before="0" w:after="0" w:line="240" w:lineRule="auto"/>
        <w:ind w:left="0"/>
        <w:rPr>
          <w:i w:val="0"/>
          <w:strike w:val="0"/>
          <w:color w:val="000000"/>
          <w:sz w:val="32"/>
          <w:u w:val="none"/>
        </w:rPr>
      </w:pPr>
    </w:p>
    <w:p w14:paraId="6EB8625B">
      <w:pPr>
        <w:snapToGrid/>
        <w:spacing w:before="0" w:after="0" w:line="240" w:lineRule="auto"/>
        <w:ind w:left="0"/>
        <w:rPr>
          <w:i w:val="0"/>
          <w:strike w:val="0"/>
          <w:color w:val="000000"/>
          <w:sz w:val="32"/>
          <w:u w:val="none"/>
        </w:rPr>
      </w:pPr>
      <w:r>
        <w:rPr>
          <w:i w:val="0"/>
          <w:strike w:val="0"/>
          <w:color w:val="000000"/>
          <w:sz w:val="32"/>
          <w:u w:val="none"/>
        </w:rPr>
        <w:t>智能排班管理模块（后台核心）</w:t>
      </w:r>
    </w:p>
    <w:p w14:paraId="0096E5FA">
      <w:pPr>
        <w:snapToGrid/>
        <w:spacing w:before="0" w:after="0" w:line="240" w:lineRule="auto"/>
        <w:ind w:left="0"/>
        <w:rPr>
          <w:i w:val="0"/>
          <w:strike w:val="0"/>
          <w:color w:val="000000"/>
          <w:sz w:val="32"/>
          <w:u w:val="none"/>
        </w:rPr>
      </w:pPr>
      <w:r>
        <w:rPr>
          <w:i w:val="0"/>
          <w:strike w:val="0"/>
          <w:color w:val="000000"/>
          <w:sz w:val="32"/>
          <w:u w:val="none"/>
        </w:rPr>
        <w:t>（一） 多维度排班模板</w:t>
      </w:r>
    </w:p>
    <w:p w14:paraId="540CC075">
      <w:pPr>
        <w:numPr>
          <w:ilvl w:val="0"/>
          <w:numId w:val="11"/>
        </w:numPr>
        <w:snapToGrid/>
        <w:spacing w:before="0" w:after="0" w:line="240" w:lineRule="auto"/>
        <w:rPr>
          <w:i w:val="0"/>
          <w:strike w:val="0"/>
          <w:color w:val="000000"/>
          <w:sz w:val="32"/>
          <w:u w:val="none"/>
        </w:rPr>
      </w:pPr>
      <w:r>
        <w:rPr>
          <w:i w:val="0"/>
          <w:strike w:val="0"/>
          <w:color w:val="000000"/>
          <w:sz w:val="32"/>
          <w:u w:val="none"/>
        </w:rPr>
        <w:t>支持周排班、日排班、临时排班、弹性排班、节假日排班，一键导入周计划自动生成每日出诊表</w:t>
      </w:r>
    </w:p>
    <w:p w14:paraId="4D9F697E">
      <w:pPr>
        <w:numPr>
          <w:ilvl w:val="0"/>
          <w:numId w:val="11"/>
        </w:numPr>
        <w:snapToGrid/>
        <w:spacing w:before="0" w:after="0" w:line="240" w:lineRule="auto"/>
        <w:rPr>
          <w:i w:val="0"/>
          <w:strike w:val="0"/>
          <w:color w:val="000000"/>
          <w:sz w:val="32"/>
          <w:u w:val="none"/>
        </w:rPr>
      </w:pPr>
      <w:r>
        <w:rPr>
          <w:i w:val="0"/>
          <w:strike w:val="0"/>
          <w:color w:val="000000"/>
          <w:sz w:val="32"/>
          <w:u w:val="none"/>
        </w:rPr>
        <w:t>出诊类型全覆盖：普通门诊、专家门诊、特需门诊、专科专病、复诊门诊、便民门诊、夜间门诊、联合多学科MDT门诊</w:t>
      </w:r>
    </w:p>
    <w:p w14:paraId="47932FDA">
      <w:pPr>
        <w:numPr>
          <w:ilvl w:val="0"/>
          <w:numId w:val="11"/>
        </w:numPr>
        <w:snapToGrid/>
        <w:spacing w:before="0" w:after="0" w:line="240" w:lineRule="auto"/>
        <w:rPr>
          <w:i w:val="0"/>
          <w:strike w:val="0"/>
          <w:color w:val="000000"/>
          <w:sz w:val="32"/>
          <w:u w:val="none"/>
        </w:rPr>
      </w:pPr>
      <w:r>
        <w:rPr>
          <w:i w:val="0"/>
          <w:strike w:val="0"/>
          <w:color w:val="000000"/>
          <w:sz w:val="32"/>
          <w:u w:val="none"/>
        </w:rPr>
        <w:t>时段精细化切分：最小15/30分钟分时号源，精准分配接诊负荷，避免集中拥堵</w:t>
      </w:r>
    </w:p>
    <w:p w14:paraId="2A2DED4A">
      <w:pPr>
        <w:numPr>
          <w:ilvl w:val="0"/>
          <w:numId w:val="11"/>
        </w:numPr>
        <w:snapToGrid/>
        <w:spacing w:before="0" w:after="0" w:line="240" w:lineRule="auto"/>
        <w:rPr>
          <w:i w:val="0"/>
          <w:strike w:val="0"/>
          <w:color w:val="000000"/>
          <w:sz w:val="32"/>
          <w:u w:val="none"/>
        </w:rPr>
      </w:pPr>
      <w:r>
        <w:rPr>
          <w:i w:val="0"/>
          <w:strike w:val="0"/>
          <w:color w:val="000000"/>
          <w:sz w:val="32"/>
          <w:u w:val="none"/>
        </w:rPr>
        <w:t>排班冲突自动校验：同一医生不可同时排多诊室、跨科室出诊冲突预警、休假自动屏蔽号源</w:t>
      </w:r>
    </w:p>
    <w:p w14:paraId="536ABB98">
      <w:pPr>
        <w:numPr>
          <w:ilvl w:val="0"/>
          <w:numId w:val="11"/>
        </w:numPr>
        <w:snapToGrid/>
        <w:spacing w:before="0" w:after="0" w:line="240" w:lineRule="auto"/>
        <w:rPr>
          <w:i w:val="0"/>
          <w:strike w:val="0"/>
          <w:color w:val="000000"/>
          <w:sz w:val="32"/>
          <w:u w:val="none"/>
        </w:rPr>
      </w:pPr>
      <w:r>
        <w:rPr>
          <w:i w:val="0"/>
          <w:strike w:val="0"/>
          <w:color w:val="000000"/>
          <w:sz w:val="32"/>
          <w:u w:val="none"/>
        </w:rPr>
        <w:t>批量操作：批量复制排班、批量停诊、批量替诊、一键导出全院排班表（Excel/PDF）</w:t>
      </w:r>
    </w:p>
    <w:p w14:paraId="1B135421">
      <w:pPr>
        <w:snapToGrid/>
        <w:spacing w:before="0" w:after="0" w:line="240" w:lineRule="auto"/>
        <w:ind w:left="0"/>
        <w:rPr>
          <w:i w:val="0"/>
          <w:strike w:val="0"/>
          <w:color w:val="000000"/>
          <w:sz w:val="32"/>
          <w:u w:val="none"/>
        </w:rPr>
      </w:pPr>
      <w:r>
        <w:rPr>
          <w:i w:val="0"/>
          <w:strike w:val="0"/>
          <w:color w:val="000000"/>
          <w:sz w:val="32"/>
          <w:u w:val="none"/>
        </w:rPr>
        <w:t>（二） 出诊动态调整管理</w:t>
      </w:r>
    </w:p>
    <w:p w14:paraId="786EE992">
      <w:pPr>
        <w:numPr>
          <w:ilvl w:val="0"/>
          <w:numId w:val="12"/>
        </w:numPr>
        <w:snapToGrid/>
        <w:spacing w:before="0" w:after="0" w:line="240" w:lineRule="auto"/>
        <w:rPr>
          <w:i w:val="0"/>
          <w:strike w:val="0"/>
          <w:color w:val="000000"/>
          <w:sz w:val="32"/>
          <w:u w:val="none"/>
        </w:rPr>
      </w:pPr>
      <w:r>
        <w:rPr>
          <w:i w:val="0"/>
          <w:strike w:val="0"/>
          <w:color w:val="000000"/>
          <w:sz w:val="32"/>
          <w:u w:val="none"/>
        </w:rPr>
        <w:t> 临时停诊/换诊：系统自动触发已预约患者短信、公众号、APP三重改约提醒，支持自动推荐同科室替代医生</w:t>
      </w:r>
    </w:p>
    <w:p w14:paraId="74038020">
      <w:pPr>
        <w:numPr>
          <w:ilvl w:val="0"/>
          <w:numId w:val="12"/>
        </w:numPr>
        <w:snapToGrid/>
        <w:spacing w:before="0" w:after="0" w:line="240" w:lineRule="auto"/>
        <w:rPr>
          <w:i w:val="0"/>
          <w:strike w:val="0"/>
          <w:color w:val="000000"/>
          <w:sz w:val="32"/>
          <w:u w:val="none"/>
        </w:rPr>
      </w:pPr>
      <w:r>
        <w:rPr>
          <w:i w:val="0"/>
          <w:strike w:val="0"/>
          <w:color w:val="000000"/>
          <w:sz w:val="32"/>
          <w:u w:val="none"/>
        </w:rPr>
        <w:t>加号权限管控：分级授权（护士长/科主任/医务科），设置单日最大加号上限，防止过载</w:t>
      </w:r>
    </w:p>
    <w:p w14:paraId="5D6C83F6">
      <w:pPr>
        <w:numPr>
          <w:ilvl w:val="0"/>
          <w:numId w:val="12"/>
        </w:numPr>
        <w:snapToGrid/>
        <w:spacing w:before="0" w:after="0" w:line="240" w:lineRule="auto"/>
        <w:rPr>
          <w:i w:val="0"/>
          <w:strike w:val="0"/>
          <w:color w:val="000000"/>
          <w:sz w:val="32"/>
          <w:u w:val="none"/>
        </w:rPr>
      </w:pPr>
      <w:r>
        <w:rPr>
          <w:i w:val="0"/>
          <w:strike w:val="0"/>
          <w:color w:val="000000"/>
          <w:sz w:val="32"/>
          <w:u w:val="none"/>
        </w:rPr>
        <w:t>弹性扩缩诊室：高峰自动开启备用诊室、低谷合并诊室，动态调配号池</w:t>
      </w:r>
    </w:p>
    <w:p w14:paraId="15CA9149">
      <w:pPr>
        <w:numPr>
          <w:ilvl w:val="0"/>
          <w:numId w:val="12"/>
        </w:numPr>
        <w:snapToGrid/>
        <w:spacing w:before="0" w:after="0" w:line="240" w:lineRule="auto"/>
        <w:rPr>
          <w:i w:val="0"/>
          <w:strike w:val="0"/>
          <w:color w:val="000000"/>
          <w:sz w:val="32"/>
          <w:u w:val="none"/>
        </w:rPr>
      </w:pPr>
      <w:r>
        <w:rPr>
          <w:i w:val="0"/>
          <w:strike w:val="0"/>
          <w:color w:val="000000"/>
          <w:sz w:val="32"/>
          <w:u w:val="none"/>
        </w:rPr>
        <w:t>医生负荷看板：实时展示每位医生当日剩余号量、平均接诊时长、候诊积压人数，辅助排班调度</w:t>
      </w:r>
    </w:p>
    <w:p w14:paraId="7E1D0939">
      <w:pPr>
        <w:numPr>
          <w:ilvl w:val="0"/>
          <w:numId w:val="12"/>
        </w:numPr>
        <w:snapToGrid/>
        <w:spacing w:before="0" w:after="0" w:line="240" w:lineRule="auto"/>
        <w:rPr>
          <w:i w:val="0"/>
          <w:strike w:val="0"/>
          <w:color w:val="000000"/>
          <w:sz w:val="32"/>
          <w:u w:val="none"/>
        </w:rPr>
      </w:pPr>
      <w:r>
        <w:rPr>
          <w:i w:val="0"/>
          <w:strike w:val="0"/>
          <w:color w:val="000000"/>
          <w:sz w:val="32"/>
          <w:u w:val="none"/>
        </w:rPr>
        <w:t>门头屏展示：实时展示诊室动态，同步更新医生停诊信息及相关联系电话。并实现分屏展示2-3个医生信息。</w:t>
      </w:r>
    </w:p>
    <w:p w14:paraId="3A1F63B8">
      <w:pPr>
        <w:snapToGrid/>
        <w:spacing w:before="0" w:after="0" w:line="240" w:lineRule="auto"/>
        <w:ind w:left="0"/>
        <w:rPr>
          <w:i w:val="0"/>
          <w:strike w:val="0"/>
          <w:color w:val="000000"/>
          <w:sz w:val="32"/>
          <w:u w:val="none"/>
        </w:rPr>
      </w:pPr>
      <w:r>
        <w:rPr>
          <w:i w:val="0"/>
          <w:strike w:val="0"/>
          <w:color w:val="000000"/>
          <w:sz w:val="32"/>
          <w:u w:val="none"/>
        </w:rPr>
        <w:t>（三）号源精细化管控</w:t>
      </w:r>
    </w:p>
    <w:p w14:paraId="2E80C3D9">
      <w:pPr>
        <w:numPr>
          <w:ilvl w:val="0"/>
          <w:numId w:val="13"/>
        </w:numPr>
        <w:snapToGrid/>
        <w:spacing w:before="0" w:after="0" w:line="240" w:lineRule="auto"/>
        <w:rPr>
          <w:i w:val="0"/>
          <w:strike w:val="0"/>
          <w:color w:val="000000"/>
          <w:sz w:val="32"/>
          <w:u w:val="none"/>
        </w:rPr>
      </w:pPr>
      <w:r>
        <w:rPr>
          <w:i w:val="0"/>
          <w:strike w:val="0"/>
          <w:color w:val="000000"/>
          <w:sz w:val="32"/>
          <w:u w:val="none"/>
        </w:rPr>
        <w:t>分渠道号池隔离：线上预约号、现场窗口号、基层转诊绿色通道号独立分配，可自定义比例</w:t>
      </w:r>
    </w:p>
    <w:p w14:paraId="6A2CE759">
      <w:pPr>
        <w:numPr>
          <w:ilvl w:val="0"/>
          <w:numId w:val="13"/>
        </w:numPr>
        <w:snapToGrid/>
        <w:spacing w:before="0" w:after="0" w:line="240" w:lineRule="auto"/>
        <w:rPr>
          <w:i w:val="0"/>
          <w:strike w:val="0"/>
          <w:color w:val="000000"/>
          <w:sz w:val="32"/>
          <w:u w:val="none"/>
        </w:rPr>
      </w:pPr>
      <w:r>
        <w:rPr>
          <w:i w:val="0"/>
          <w:strike w:val="0"/>
          <w:color w:val="000000"/>
          <w:sz w:val="32"/>
          <w:u w:val="none"/>
        </w:rPr>
        <w:t>号源锁止机制：预约超时未支付自动释放号源</w:t>
      </w:r>
    </w:p>
    <w:p w14:paraId="12D3EF76">
      <w:pPr>
        <w:numPr>
          <w:ilvl w:val="0"/>
          <w:numId w:val="13"/>
        </w:numPr>
        <w:snapToGrid/>
        <w:spacing w:before="0" w:after="0" w:line="240" w:lineRule="auto"/>
        <w:rPr>
          <w:i w:val="0"/>
          <w:strike w:val="0"/>
          <w:color w:val="000000"/>
          <w:sz w:val="32"/>
          <w:u w:val="none"/>
        </w:rPr>
      </w:pPr>
      <w:r>
        <w:rPr>
          <w:i w:val="0"/>
          <w:strike w:val="0"/>
          <w:color w:val="000000"/>
          <w:sz w:val="32"/>
          <w:u w:val="none"/>
        </w:rPr>
        <w:t>爽约信用管控：累计多次爽约限制预约权限，支持信用积分抵扣爽约限制，降低空号率</w:t>
      </w:r>
    </w:p>
    <w:p w14:paraId="06604108">
      <w:pPr>
        <w:numPr>
          <w:ilvl w:val="0"/>
          <w:numId w:val="13"/>
        </w:numPr>
        <w:snapToGrid/>
        <w:spacing w:before="0" w:after="0" w:line="240" w:lineRule="auto"/>
        <w:rPr>
          <w:i w:val="0"/>
          <w:strike w:val="0"/>
          <w:color w:val="000000"/>
          <w:sz w:val="32"/>
          <w:u w:val="none"/>
        </w:rPr>
      </w:pPr>
      <w:r>
        <w:rPr>
          <w:i w:val="0"/>
          <w:strike w:val="0"/>
          <w:color w:val="000000"/>
          <w:sz w:val="32"/>
          <w:u w:val="none"/>
        </w:rPr>
        <w:t>复诊号优先池：慢性病、术后复诊单独号池，不和初诊争抢号源 </w:t>
      </w:r>
    </w:p>
    <w:p w14:paraId="7A9D8B4C">
      <w:pPr>
        <w:snapToGrid/>
        <w:spacing w:before="0" w:after="0" w:line="240" w:lineRule="auto"/>
        <w:ind w:left="0"/>
        <w:rPr>
          <w:i w:val="0"/>
          <w:strike w:val="0"/>
          <w:color w:val="000000"/>
          <w:sz w:val="32"/>
          <w:u w:val="none"/>
        </w:rPr>
      </w:pPr>
    </w:p>
    <w:p w14:paraId="253D0287">
      <w:pPr>
        <w:snapToGrid/>
        <w:spacing w:before="0" w:after="0" w:line="240" w:lineRule="auto"/>
        <w:ind w:left="0"/>
        <w:rPr>
          <w:i w:val="0"/>
          <w:strike w:val="0"/>
          <w:color w:val="000000"/>
          <w:sz w:val="32"/>
          <w:u w:val="none"/>
        </w:rPr>
      </w:pPr>
      <w:r>
        <w:rPr>
          <w:i w:val="0"/>
          <w:strike w:val="0"/>
          <w:color w:val="000000"/>
          <w:sz w:val="32"/>
          <w:u w:val="none"/>
        </w:rPr>
        <w:t>全渠道预约挂号模块（患者入口）</w:t>
      </w:r>
    </w:p>
    <w:p w14:paraId="03CC6D6C">
      <w:pPr>
        <w:numPr>
          <w:ilvl w:val="0"/>
          <w:numId w:val="14"/>
        </w:numPr>
        <w:snapToGrid/>
        <w:spacing w:before="0" w:after="0" w:line="240" w:lineRule="auto"/>
        <w:rPr>
          <w:i w:val="0"/>
          <w:strike w:val="0"/>
          <w:color w:val="000000"/>
          <w:sz w:val="32"/>
          <w:u w:val="none"/>
        </w:rPr>
      </w:pPr>
      <w:r>
        <w:rPr>
          <w:i w:val="0"/>
          <w:strike w:val="0"/>
          <w:color w:val="000000"/>
          <w:sz w:val="32"/>
          <w:u w:val="none"/>
        </w:rPr>
        <w:t>全渠道统一号源池（数据实时互通无延迟）</w:t>
      </w:r>
    </w:p>
    <w:p w14:paraId="20849920">
      <w:pPr>
        <w:numPr>
          <w:ilvl w:val="0"/>
          <w:numId w:val="15"/>
        </w:numPr>
        <w:snapToGrid/>
        <w:spacing w:before="0" w:after="0" w:line="240" w:lineRule="auto"/>
        <w:rPr>
          <w:i w:val="0"/>
          <w:strike w:val="0"/>
          <w:color w:val="000000"/>
          <w:sz w:val="32"/>
          <w:u w:val="none"/>
        </w:rPr>
      </w:pPr>
      <w:r>
        <w:rPr>
          <w:i w:val="0"/>
          <w:strike w:val="0"/>
          <w:color w:val="000000"/>
          <w:sz w:val="32"/>
          <w:u w:val="none"/>
        </w:rPr>
        <w:t>线上渠道：医院小程序/公众号、健康平台（健康湖南、国家健康服务平台）、电话预约、基层转诊平台</w:t>
      </w:r>
    </w:p>
    <w:p w14:paraId="11B87EA8">
      <w:pPr>
        <w:numPr>
          <w:ilvl w:val="0"/>
          <w:numId w:val="15"/>
        </w:numPr>
        <w:snapToGrid/>
        <w:spacing w:before="0" w:after="0" w:line="240" w:lineRule="auto"/>
        <w:rPr>
          <w:i w:val="0"/>
          <w:strike w:val="0"/>
          <w:color w:val="000000"/>
          <w:sz w:val="32"/>
          <w:u w:val="none"/>
        </w:rPr>
      </w:pPr>
      <w:r>
        <w:rPr>
          <w:i w:val="0"/>
          <w:strike w:val="0"/>
          <w:color w:val="000000"/>
          <w:sz w:val="32"/>
          <w:u w:val="none"/>
        </w:rPr>
        <w:t>线下渠道：人工挂号窗口</w:t>
      </w:r>
    </w:p>
    <w:p w14:paraId="73171887">
      <w:pPr>
        <w:numPr>
          <w:ilvl w:val="0"/>
          <w:numId w:val="14"/>
        </w:numPr>
        <w:snapToGrid/>
        <w:spacing w:before="0" w:after="0" w:line="240" w:lineRule="auto"/>
        <w:rPr>
          <w:i w:val="0"/>
          <w:strike w:val="0"/>
          <w:color w:val="000000"/>
          <w:sz w:val="32"/>
          <w:u w:val="none"/>
        </w:rPr>
      </w:pPr>
      <w:r>
        <w:rPr>
          <w:i w:val="0"/>
          <w:strike w:val="0"/>
          <w:color w:val="000000"/>
          <w:sz w:val="32"/>
          <w:u w:val="none"/>
        </w:rPr>
        <w:t>智能预约辅助能力</w:t>
      </w:r>
    </w:p>
    <w:p w14:paraId="42DFDC83">
      <w:pPr>
        <w:numPr>
          <w:ilvl w:val="0"/>
          <w:numId w:val="16"/>
        </w:numPr>
        <w:snapToGrid/>
        <w:spacing w:before="0" w:after="0" w:line="240" w:lineRule="auto"/>
        <w:rPr>
          <w:i w:val="0"/>
          <w:strike w:val="0"/>
          <w:color w:val="000000"/>
          <w:sz w:val="32"/>
          <w:u w:val="none"/>
        </w:rPr>
      </w:pPr>
      <w:r>
        <w:rPr>
          <w:rFonts w:hint="eastAsia"/>
          <w:i w:val="0"/>
          <w:strike w:val="0"/>
          <w:color w:val="000000"/>
          <w:sz w:val="32"/>
          <w:u w:val="none"/>
        </w:rPr>
        <w:t>A</w:t>
      </w:r>
      <w:r>
        <w:rPr>
          <w:i w:val="0"/>
          <w:strike w:val="0"/>
          <w:color w:val="000000"/>
          <w:sz w:val="32"/>
          <w:u w:val="none"/>
        </w:rPr>
        <w:t>I导诊预分诊：输入症状、年龄、性别，自动推荐适配科室、医生、最优就诊时段，支持方言语音输入</w:t>
      </w:r>
    </w:p>
    <w:p w14:paraId="215A2C8A">
      <w:pPr>
        <w:numPr>
          <w:ilvl w:val="0"/>
          <w:numId w:val="16"/>
        </w:numPr>
        <w:snapToGrid/>
        <w:spacing w:before="0" w:after="0" w:line="240" w:lineRule="auto"/>
        <w:rPr>
          <w:i w:val="0"/>
          <w:strike w:val="0"/>
          <w:color w:val="000000"/>
          <w:sz w:val="32"/>
          <w:u w:val="none"/>
        </w:rPr>
      </w:pPr>
      <w:r>
        <w:rPr>
          <w:i w:val="0"/>
          <w:strike w:val="0"/>
          <w:color w:val="000000"/>
          <w:sz w:val="32"/>
          <w:u w:val="none"/>
        </w:rPr>
        <w:t>分时预约精准提醒：30分钟/15分钟/即将过号三级推送（微信、短信），预估候诊时长动态更新，误差≤5分钟</w:t>
      </w:r>
    </w:p>
    <w:p w14:paraId="27522BED">
      <w:pPr>
        <w:numPr>
          <w:ilvl w:val="0"/>
          <w:numId w:val="14"/>
        </w:numPr>
        <w:snapToGrid/>
        <w:spacing w:before="0" w:after="0" w:line="240" w:lineRule="auto"/>
        <w:rPr>
          <w:i w:val="0"/>
          <w:strike w:val="0"/>
          <w:color w:val="000000"/>
          <w:sz w:val="32"/>
          <w:u w:val="none"/>
        </w:rPr>
      </w:pPr>
      <w:r>
        <w:rPr>
          <w:i w:val="0"/>
          <w:strike w:val="0"/>
          <w:color w:val="000000"/>
          <w:sz w:val="32"/>
          <w:u w:val="none"/>
        </w:rPr>
        <w:t>在线改约、退号、复诊续约全流程线上办结，无需到院操作</w:t>
      </w:r>
    </w:p>
    <w:p w14:paraId="3590F0C0">
      <w:pPr>
        <w:numPr>
          <w:ilvl w:val="0"/>
          <w:numId w:val="14"/>
        </w:numPr>
        <w:snapToGrid/>
        <w:spacing w:before="0" w:after="0" w:line="240" w:lineRule="auto"/>
        <w:rPr>
          <w:i w:val="0"/>
          <w:strike w:val="0"/>
          <w:color w:val="000000"/>
          <w:sz w:val="32"/>
          <w:u w:val="none"/>
        </w:rPr>
      </w:pPr>
      <w:r>
        <w:rPr>
          <w:i w:val="0"/>
          <w:strike w:val="0"/>
          <w:color w:val="000000"/>
          <w:sz w:val="32"/>
          <w:u w:val="none"/>
        </w:rPr>
        <w:t>多身份介质识别：身份证、社保卡、医保电子凭证、电子健康卡、人脸通用核验</w:t>
      </w:r>
    </w:p>
    <w:p w14:paraId="7B299045">
      <w:pPr>
        <w:numPr>
          <w:ilvl w:val="0"/>
          <w:numId w:val="14"/>
        </w:numPr>
        <w:snapToGrid/>
        <w:spacing w:before="0" w:after="0" w:line="240" w:lineRule="auto"/>
        <w:rPr>
          <w:i w:val="0"/>
          <w:strike w:val="0"/>
          <w:color w:val="000000"/>
          <w:sz w:val="32"/>
          <w:u w:val="none"/>
        </w:rPr>
      </w:pPr>
      <w:r>
        <w:rPr>
          <w:i w:val="0"/>
          <w:strike w:val="0"/>
          <w:color w:val="000000"/>
          <w:sz w:val="32"/>
          <w:u w:val="none"/>
        </w:rPr>
        <w:t>转诊绿色通道：基层医院、住院转门诊患者一键优先预约，自动标记优先分诊标签</w:t>
      </w:r>
    </w:p>
    <w:p w14:paraId="3CB3493D">
      <w:pPr>
        <w:snapToGrid/>
        <w:spacing w:before="0" w:after="0" w:line="240" w:lineRule="auto"/>
        <w:ind w:left="0"/>
        <w:rPr>
          <w:i w:val="0"/>
          <w:strike w:val="0"/>
          <w:color w:val="000000"/>
          <w:sz w:val="32"/>
          <w:u w:val="none"/>
        </w:rPr>
      </w:pPr>
    </w:p>
    <w:p w14:paraId="45F4D99C">
      <w:pPr>
        <w:snapToGrid/>
        <w:spacing w:before="0" w:after="0" w:line="240" w:lineRule="auto"/>
        <w:ind w:left="0"/>
        <w:rPr>
          <w:i w:val="0"/>
          <w:strike w:val="0"/>
          <w:color w:val="000000"/>
          <w:sz w:val="32"/>
          <w:u w:val="none"/>
        </w:rPr>
      </w:pPr>
      <w:r>
        <w:rPr>
          <w:i w:val="0"/>
          <w:strike w:val="0"/>
          <w:color w:val="000000"/>
          <w:sz w:val="32"/>
          <w:u w:val="none"/>
        </w:rPr>
        <w:t>药房叫号需求</w:t>
      </w:r>
    </w:p>
    <w:p w14:paraId="4E52BAD5">
      <w:pPr>
        <w:snapToGrid/>
        <w:spacing w:before="0" w:after="0" w:line="240" w:lineRule="auto"/>
        <w:ind w:left="1216"/>
        <w:rPr>
          <w:i w:val="0"/>
          <w:strike w:val="0"/>
          <w:color w:val="000000"/>
          <w:sz w:val="32"/>
          <w:u w:val="none"/>
        </w:rPr>
      </w:pPr>
      <w:r>
        <w:rPr>
          <w:i w:val="0"/>
          <w:strike w:val="0"/>
          <w:color w:val="000000"/>
          <w:sz w:val="32"/>
          <w:u w:val="none"/>
        </w:rPr>
        <w:t>1.增设处方进度可视化功能：在候诊显示屏显示处方状态，区分“等候中、调配中、待取药”三个核心状态，同时根据处方味数、当前排队数量，智能预估取药时长，让患者清晰掌握等候进度，合理安排等候时间，减少重复咨询。</w:t>
      </w:r>
    </w:p>
    <w:p w14:paraId="06FE265D">
      <w:pPr>
        <w:snapToGrid/>
        <w:spacing w:before="0" w:after="0" w:line="240" w:lineRule="auto"/>
        <w:ind w:left="1216"/>
        <w:rPr>
          <w:i w:val="0"/>
          <w:strike w:val="0"/>
          <w:color w:val="000000"/>
          <w:sz w:val="32"/>
          <w:u w:val="none"/>
        </w:rPr>
      </w:pPr>
      <w:r>
        <w:rPr>
          <w:i w:val="0"/>
          <w:strike w:val="0"/>
          <w:color w:val="000000"/>
          <w:sz w:val="32"/>
          <w:u w:val="none"/>
        </w:rPr>
        <w:t>2.升级多元等候信息：升级播报系统，增大语音播报音量，优化播报清晰度，重复播报2-3次；新增短信，公众号推送功能，处方完成调配后同步推送取药提醒，解决患者远离等候区、漏听叫号的问题。</w:t>
      </w:r>
    </w:p>
    <w:p w14:paraId="09513863">
      <w:pPr>
        <w:snapToGrid/>
        <w:spacing w:before="0" w:after="0" w:line="240" w:lineRule="auto"/>
        <w:ind w:left="1216"/>
        <w:rPr>
          <w:i w:val="0"/>
          <w:strike w:val="0"/>
          <w:color w:val="000000"/>
          <w:sz w:val="32"/>
          <w:u w:val="none"/>
        </w:rPr>
      </w:pPr>
      <w:r>
        <w:rPr>
          <w:i w:val="0"/>
          <w:strike w:val="0"/>
          <w:color w:val="000000"/>
          <w:sz w:val="32"/>
          <w:u w:val="none"/>
        </w:rPr>
        <w:t>3.自动过滤功能：做到自动过滤代煎处方。</w:t>
      </w:r>
    </w:p>
    <w:p w14:paraId="6FDFEFC4">
      <w:pPr>
        <w:snapToGrid/>
        <w:spacing w:before="0" w:after="0" w:line="240" w:lineRule="auto"/>
        <w:ind w:left="1216"/>
        <w:rPr>
          <w:i w:val="0"/>
          <w:strike w:val="0"/>
          <w:color w:val="000000"/>
          <w:sz w:val="32"/>
          <w:u w:val="none"/>
        </w:rPr>
      </w:pPr>
      <w:r>
        <w:rPr>
          <w:i w:val="0"/>
          <w:strike w:val="0"/>
          <w:color w:val="000000"/>
          <w:sz w:val="32"/>
          <w:u w:val="none"/>
        </w:rPr>
        <w:t>4.优先标识：中药调配存在残疾人和军人优先制，在操作优先的过程中需要做到在病人名字后显示军人或是残疾人等字样。</w:t>
      </w:r>
    </w:p>
    <w:p w14:paraId="2F899E12">
      <w:pPr>
        <w:snapToGrid/>
        <w:spacing w:before="0" w:after="0" w:line="240" w:lineRule="auto"/>
        <w:ind w:left="0"/>
        <w:rPr>
          <w:rFonts w:hint="eastAsia"/>
          <w:i w:val="0"/>
          <w:strike w:val="0"/>
          <w:color w:val="000000"/>
          <w:sz w:val="32"/>
          <w:u w:val="none"/>
        </w:rPr>
      </w:pPr>
    </w:p>
    <w:p w14:paraId="37B6E107">
      <w:pPr>
        <w:snapToGrid/>
        <w:spacing w:before="0" w:after="0" w:line="240" w:lineRule="auto"/>
        <w:ind w:left="0"/>
        <w:rPr>
          <w:rFonts w:hint="eastAsia"/>
          <w:i w:val="0"/>
          <w:strike w:val="0"/>
          <w:color w:val="000000"/>
          <w:sz w:val="32"/>
          <w:u w:val="none"/>
        </w:rPr>
      </w:pPr>
      <w:r>
        <w:rPr>
          <w:rFonts w:hint="eastAsia"/>
          <w:i w:val="0"/>
          <w:strike w:val="0"/>
          <w:color w:val="000000"/>
          <w:sz w:val="32"/>
          <w:u w:val="none"/>
        </w:rPr>
        <w:t>体检叫号需求</w:t>
      </w:r>
    </w:p>
    <w:p w14:paraId="40E1CF86">
      <w:pPr>
        <w:snapToGrid/>
        <w:spacing w:before="0" w:after="0" w:line="240" w:lineRule="auto"/>
        <w:ind w:left="1216"/>
        <w:rPr>
          <w:i w:val="0"/>
          <w:strike w:val="0"/>
          <w:color w:val="000000"/>
          <w:sz w:val="32"/>
          <w:u w:val="none"/>
        </w:rPr>
      </w:pPr>
      <w:r>
        <w:rPr>
          <w:i w:val="0"/>
          <w:strike w:val="0"/>
          <w:color w:val="000000"/>
          <w:sz w:val="32"/>
          <w:u w:val="none"/>
        </w:rPr>
        <w:t>一、核心业务需求</w:t>
      </w:r>
    </w:p>
    <w:p w14:paraId="26F1E998">
      <w:pPr>
        <w:snapToGrid/>
        <w:spacing w:before="0" w:after="0" w:line="240" w:lineRule="auto"/>
        <w:ind w:left="1216"/>
        <w:rPr>
          <w:i w:val="0"/>
          <w:strike w:val="0"/>
          <w:color w:val="000000"/>
          <w:sz w:val="32"/>
          <w:u w:val="none"/>
        </w:rPr>
      </w:pPr>
      <w:r>
        <w:rPr>
          <w:i w:val="0"/>
          <w:strike w:val="0"/>
          <w:color w:val="000000"/>
          <w:sz w:val="32"/>
          <w:u w:val="none"/>
        </w:rPr>
        <w:t>（一）客户端导检服务需求（小程序/大屏/自助机/智能手环）</w:t>
      </w:r>
    </w:p>
    <w:p w14:paraId="2ACC9E29">
      <w:pPr>
        <w:snapToGrid/>
        <w:spacing w:before="0" w:after="0" w:line="240" w:lineRule="auto"/>
        <w:ind w:left="1216"/>
        <w:rPr>
          <w:i w:val="0"/>
          <w:strike w:val="0"/>
          <w:color w:val="000000"/>
          <w:sz w:val="32"/>
          <w:u w:val="none"/>
        </w:rPr>
      </w:pPr>
      <w:r>
        <w:rPr>
          <w:i w:val="0"/>
          <w:strike w:val="0"/>
          <w:color w:val="000000"/>
          <w:sz w:val="32"/>
          <w:u w:val="none"/>
        </w:rPr>
        <w:t>1. 体检单数字化分发</w:t>
      </w:r>
    </w:p>
    <w:p w14:paraId="47D0CB7C">
      <w:pPr>
        <w:snapToGrid/>
        <w:spacing w:before="0" w:after="0" w:line="240" w:lineRule="auto"/>
        <w:ind w:left="1216"/>
        <w:rPr>
          <w:i w:val="0"/>
          <w:strike w:val="0"/>
          <w:color w:val="000000"/>
          <w:sz w:val="32"/>
          <w:u w:val="none"/>
        </w:rPr>
      </w:pPr>
      <w:r>
        <w:rPr>
          <w:i w:val="0"/>
          <w:strike w:val="0"/>
          <w:color w:val="000000"/>
          <w:sz w:val="32"/>
          <w:u w:val="none"/>
        </w:rPr>
        <w:t>支持线上预约后自动生成电子体检单，绑定客户微信小程序；客户到店后可通过自助机自主打印纸质导检单、领取智能导检手环。系统可自动区分普通散客体检、VIP专属体检、单位团检、老人/孕妇/慢病特殊人群体检，针对性生成专属个性化检查流程。</w:t>
      </w:r>
    </w:p>
    <w:p w14:paraId="0BD3D5B8">
      <w:pPr>
        <w:snapToGrid/>
        <w:spacing w:before="0" w:after="0" w:line="240" w:lineRule="auto"/>
        <w:ind w:left="1216"/>
        <w:rPr>
          <w:i w:val="0"/>
          <w:strike w:val="0"/>
          <w:color w:val="000000"/>
          <w:sz w:val="32"/>
          <w:u w:val="none"/>
        </w:rPr>
      </w:pPr>
      <w:r>
        <w:rPr>
          <w:i w:val="0"/>
          <w:strike w:val="0"/>
          <w:color w:val="000000"/>
          <w:sz w:val="32"/>
          <w:u w:val="none"/>
        </w:rPr>
        <w:t>2. 体检路线智能动态规划</w:t>
      </w:r>
    </w:p>
    <w:p w14:paraId="28FCF729">
      <w:pPr>
        <w:snapToGrid/>
        <w:spacing w:before="0" w:after="0" w:line="240" w:lineRule="auto"/>
        <w:ind w:left="1216"/>
        <w:rPr>
          <w:i w:val="0"/>
          <w:strike w:val="0"/>
          <w:color w:val="000000"/>
          <w:sz w:val="32"/>
          <w:u w:val="none"/>
        </w:rPr>
      </w:pPr>
      <w:r>
        <w:rPr>
          <w:i w:val="0"/>
          <w:strike w:val="0"/>
          <w:color w:val="000000"/>
          <w:sz w:val="32"/>
          <w:u w:val="none"/>
        </w:rPr>
        <w:t>系统实时抓取各诊室排队人数、设备空闲状态、接诊速度，动态为客户推荐最优下一项检查项目，最大程度减少客户折返跑动、无效等待。内置科室平面/3D全景地图，支持一键导航至对应诊室，清晰标注电梯、楼梯、卫生间、采血区、彩超室、CT室、放射科等关键区域位置。</w:t>
      </w:r>
    </w:p>
    <w:p w14:paraId="64C95AF9">
      <w:pPr>
        <w:snapToGrid/>
        <w:spacing w:before="0" w:after="0" w:line="240" w:lineRule="auto"/>
        <w:ind w:left="1216"/>
        <w:rPr>
          <w:i w:val="0"/>
          <w:strike w:val="0"/>
          <w:color w:val="000000"/>
          <w:sz w:val="32"/>
          <w:u w:val="none"/>
        </w:rPr>
      </w:pPr>
      <w:r>
        <w:rPr>
          <w:i w:val="0"/>
          <w:strike w:val="0"/>
          <w:color w:val="000000"/>
          <w:sz w:val="32"/>
          <w:u w:val="none"/>
        </w:rPr>
        <w:t>3. 排队状态可视化展示</w:t>
      </w:r>
    </w:p>
    <w:p w14:paraId="19D30E8E">
      <w:pPr>
        <w:snapToGrid/>
        <w:spacing w:before="0" w:after="0" w:line="240" w:lineRule="auto"/>
        <w:ind w:left="1216"/>
        <w:rPr>
          <w:i w:val="0"/>
          <w:strike w:val="0"/>
          <w:color w:val="000000"/>
          <w:sz w:val="32"/>
          <w:u w:val="none"/>
        </w:rPr>
      </w:pPr>
      <w:r>
        <w:rPr>
          <w:i w:val="0"/>
          <w:strike w:val="0"/>
          <w:color w:val="000000"/>
          <w:sz w:val="32"/>
          <w:u w:val="none"/>
        </w:rPr>
        <w:t>大厅智能导检大屏、客户微信小程序实时同步展示各诊室当前等候人数、预计等待时长、设备运行状态、接诊进度。检查前通过小程序消息推送、智能手环震动双重提醒，有效避免客户过号、漏检问题。</w:t>
      </w:r>
    </w:p>
    <w:p w14:paraId="6B88956E">
      <w:pPr>
        <w:snapToGrid/>
        <w:spacing w:before="0" w:after="0" w:line="240" w:lineRule="auto"/>
        <w:ind w:left="1216"/>
        <w:rPr>
          <w:i w:val="0"/>
          <w:strike w:val="0"/>
          <w:color w:val="000000"/>
          <w:sz w:val="32"/>
          <w:u w:val="none"/>
        </w:rPr>
      </w:pPr>
      <w:r>
        <w:rPr>
          <w:i w:val="0"/>
          <w:strike w:val="0"/>
          <w:color w:val="000000"/>
          <w:sz w:val="32"/>
          <w:u w:val="none"/>
        </w:rPr>
        <w:t>4. 全流程标准化指引服务</w:t>
      </w:r>
    </w:p>
    <w:p w14:paraId="36185F82">
      <w:pPr>
        <w:snapToGrid/>
        <w:spacing w:before="0" w:after="0" w:line="240" w:lineRule="auto"/>
        <w:ind w:left="1216"/>
        <w:rPr>
          <w:i w:val="0"/>
          <w:strike w:val="0"/>
          <w:color w:val="000000"/>
          <w:sz w:val="32"/>
          <w:u w:val="none"/>
        </w:rPr>
      </w:pPr>
      <w:r>
        <w:rPr>
          <w:i w:val="0"/>
          <w:strike w:val="0"/>
          <w:color w:val="000000"/>
          <w:sz w:val="32"/>
          <w:u w:val="none"/>
        </w:rPr>
        <w:t>针对每一项体检项目，配套标准化图文、语音双重指引，包含检前空腹、憋尿、脱除金属物品、更衣准备要求及检后注意事项。可识别高危检查项目，智能引导客户优先完成重点项目筛查，规避体检风险。</w:t>
      </w:r>
    </w:p>
    <w:p w14:paraId="67387D08">
      <w:pPr>
        <w:snapToGrid/>
        <w:spacing w:before="0" w:after="0" w:line="240" w:lineRule="auto"/>
        <w:ind w:left="1216"/>
        <w:rPr>
          <w:i w:val="0"/>
          <w:strike w:val="0"/>
          <w:color w:val="000000"/>
          <w:sz w:val="32"/>
          <w:u w:val="none"/>
        </w:rPr>
      </w:pPr>
      <w:r>
        <w:rPr>
          <w:i w:val="0"/>
          <w:strike w:val="0"/>
          <w:color w:val="000000"/>
          <w:sz w:val="32"/>
          <w:u w:val="none"/>
        </w:rPr>
        <w:t>5. 特殊人群专属服务</w:t>
      </w:r>
    </w:p>
    <w:p w14:paraId="0F2126E0">
      <w:pPr>
        <w:snapToGrid/>
        <w:spacing w:before="0" w:after="0" w:line="240" w:lineRule="auto"/>
        <w:ind w:left="1216"/>
        <w:rPr>
          <w:i w:val="0"/>
          <w:strike w:val="0"/>
          <w:color w:val="000000"/>
          <w:sz w:val="32"/>
          <w:u w:val="none"/>
        </w:rPr>
      </w:pPr>
      <w:r>
        <w:rPr>
          <w:i w:val="0"/>
          <w:strike w:val="0"/>
          <w:color w:val="000000"/>
          <w:sz w:val="32"/>
          <w:u w:val="none"/>
        </w:rPr>
        <w:t>自动识别VIP客户身份，匹配优先通道，智能分配低客流诊室，专属提醒播报；老年模式支持字体放大、全程语音播报，操作简洁易懂；针对孕妇群体，智能规避放射类科室，自动规划安全体检路线。</w:t>
      </w:r>
    </w:p>
    <w:p w14:paraId="2AB5E328">
      <w:pPr>
        <w:snapToGrid/>
        <w:spacing w:before="0" w:after="0" w:line="240" w:lineRule="auto"/>
        <w:ind w:left="1216"/>
        <w:rPr>
          <w:i w:val="0"/>
          <w:strike w:val="0"/>
          <w:color w:val="000000"/>
          <w:sz w:val="32"/>
          <w:u w:val="none"/>
        </w:rPr>
      </w:pPr>
      <w:r>
        <w:rPr>
          <w:i w:val="0"/>
          <w:strike w:val="0"/>
          <w:color w:val="000000"/>
          <w:sz w:val="32"/>
          <w:u w:val="none"/>
        </w:rPr>
        <w:t>6. 漏检提醒与收尾引导</w:t>
      </w:r>
    </w:p>
    <w:p w14:paraId="7BEBF4D2">
      <w:pPr>
        <w:snapToGrid/>
        <w:spacing w:before="0" w:after="0" w:line="240" w:lineRule="auto"/>
        <w:ind w:left="1216"/>
        <w:rPr>
          <w:i w:val="0"/>
          <w:strike w:val="0"/>
          <w:color w:val="000000"/>
          <w:sz w:val="32"/>
          <w:u w:val="none"/>
        </w:rPr>
      </w:pPr>
      <w:r>
        <w:rPr>
          <w:i w:val="0"/>
          <w:strike w:val="0"/>
          <w:color w:val="000000"/>
          <w:sz w:val="32"/>
          <w:u w:val="none"/>
        </w:rPr>
        <w:t>系统实时同步更新客户已检、未检项目清单，客户可随时通过小程序查看体检进度。所有体检项目完成后，系统自动推送收尾指引，引导客户前往餐区、主检室、报告领取处，完成体检全流程闭环。</w:t>
      </w:r>
    </w:p>
    <w:p w14:paraId="76709FE9">
      <w:pPr>
        <w:snapToGrid/>
        <w:spacing w:before="0" w:after="0" w:line="240" w:lineRule="auto"/>
        <w:ind w:left="1216"/>
        <w:rPr>
          <w:i w:val="0"/>
          <w:strike w:val="0"/>
          <w:color w:val="000000"/>
          <w:sz w:val="32"/>
          <w:u w:val="none"/>
        </w:rPr>
      </w:pPr>
      <w:r>
        <w:rPr>
          <w:i w:val="0"/>
          <w:strike w:val="0"/>
          <w:color w:val="000000"/>
          <w:sz w:val="32"/>
          <w:u w:val="none"/>
        </w:rPr>
        <w:t>（二）医护管理端调度需求</w:t>
      </w:r>
    </w:p>
    <w:p w14:paraId="0E0F4B62">
      <w:pPr>
        <w:snapToGrid/>
        <w:spacing w:before="0" w:after="0" w:line="240" w:lineRule="auto"/>
        <w:ind w:left="1216"/>
        <w:rPr>
          <w:i w:val="0"/>
          <w:strike w:val="0"/>
          <w:color w:val="000000"/>
          <w:sz w:val="32"/>
          <w:u w:val="none"/>
        </w:rPr>
      </w:pPr>
      <w:r>
        <w:rPr>
          <w:i w:val="0"/>
          <w:strike w:val="0"/>
          <w:color w:val="000000"/>
          <w:sz w:val="32"/>
          <w:u w:val="none"/>
        </w:rPr>
        <w:t>1. 全局运营监控可视化看板</w:t>
      </w:r>
    </w:p>
    <w:p w14:paraId="0EC4F03C">
      <w:pPr>
        <w:snapToGrid/>
        <w:spacing w:before="0" w:after="0" w:line="240" w:lineRule="auto"/>
        <w:ind w:left="1216"/>
        <w:rPr>
          <w:i w:val="0"/>
          <w:strike w:val="0"/>
          <w:color w:val="000000"/>
          <w:sz w:val="32"/>
          <w:u w:val="none"/>
        </w:rPr>
      </w:pPr>
      <w:r>
        <w:rPr>
          <w:i w:val="0"/>
          <w:strike w:val="0"/>
          <w:color w:val="000000"/>
          <w:sz w:val="32"/>
          <w:u w:val="none"/>
        </w:rPr>
        <w:t>管理后台实时展示当日总到检人数、各科室实时流量、等候高峰时段、项目弃检/漏检统计数据。针对拥堵饱和诊室自动红色预警，方便管理人员实时调配医护人力、灵活分流客流，优化接诊节奏。</w:t>
      </w:r>
    </w:p>
    <w:p w14:paraId="290FC804">
      <w:pPr>
        <w:snapToGrid/>
        <w:spacing w:before="0" w:after="0" w:line="240" w:lineRule="auto"/>
        <w:ind w:left="1216"/>
        <w:rPr>
          <w:i w:val="0"/>
          <w:strike w:val="0"/>
          <w:color w:val="000000"/>
          <w:sz w:val="32"/>
          <w:u w:val="none"/>
        </w:rPr>
      </w:pPr>
      <w:r>
        <w:rPr>
          <w:i w:val="0"/>
          <w:strike w:val="0"/>
          <w:color w:val="000000"/>
          <w:sz w:val="32"/>
          <w:u w:val="none"/>
        </w:rPr>
        <w:t>2. 人工辅助智能导检后台</w:t>
      </w:r>
    </w:p>
    <w:p w14:paraId="6033C724">
      <w:pPr>
        <w:snapToGrid/>
        <w:spacing w:before="0" w:after="0" w:line="240" w:lineRule="auto"/>
        <w:ind w:left="1216"/>
        <w:rPr>
          <w:i w:val="0"/>
          <w:strike w:val="0"/>
          <w:color w:val="000000"/>
          <w:sz w:val="32"/>
          <w:u w:val="none"/>
        </w:rPr>
      </w:pPr>
      <w:r>
        <w:rPr>
          <w:i w:val="0"/>
          <w:strike w:val="0"/>
          <w:color w:val="000000"/>
          <w:sz w:val="32"/>
          <w:u w:val="none"/>
        </w:rPr>
        <w:t>医护操作端可一键查询客户实时位置、剩余体检项目，远程推送指引消息；支持人工手动调整客户体检顺序，适配特殊场景需求。具备客户呼叫、特殊人群（老人、VIP）优先插队、排队暂停、诊室临时维护锁号等功能。</w:t>
      </w:r>
    </w:p>
    <w:p w14:paraId="72608DE4">
      <w:pPr>
        <w:snapToGrid/>
        <w:spacing w:before="0" w:after="0" w:line="240" w:lineRule="auto"/>
        <w:ind w:left="1216"/>
        <w:rPr>
          <w:i w:val="0"/>
          <w:strike w:val="0"/>
          <w:color w:val="000000"/>
          <w:sz w:val="32"/>
          <w:u w:val="none"/>
        </w:rPr>
      </w:pPr>
      <w:r>
        <w:rPr>
          <w:i w:val="0"/>
          <w:strike w:val="0"/>
          <w:color w:val="000000"/>
          <w:sz w:val="32"/>
          <w:u w:val="none"/>
        </w:rPr>
        <w:t>3. 团检批量精细化管理</w:t>
      </w:r>
    </w:p>
    <w:p w14:paraId="38480414">
      <w:pPr>
        <w:snapToGrid/>
        <w:spacing w:before="0" w:after="0" w:line="240" w:lineRule="auto"/>
        <w:ind w:left="1216"/>
        <w:rPr>
          <w:i w:val="0"/>
          <w:strike w:val="0"/>
          <w:color w:val="000000"/>
          <w:sz w:val="32"/>
          <w:u w:val="none"/>
        </w:rPr>
      </w:pPr>
      <w:r>
        <w:rPr>
          <w:i w:val="0"/>
          <w:strike w:val="0"/>
          <w:color w:val="000000"/>
          <w:sz w:val="32"/>
          <w:u w:val="none"/>
        </w:rPr>
        <w:t>支持按单位、团队分组，实时查看团检人员到店情况、体检进度，批量推送导检提醒，自动统计团队漏检率、完成率，方便对接企业团检对接人，提升团体体检服务质量。</w:t>
      </w:r>
    </w:p>
    <w:p w14:paraId="4924B05F">
      <w:pPr>
        <w:snapToGrid/>
        <w:spacing w:before="0" w:after="0" w:line="240" w:lineRule="auto"/>
        <w:ind w:left="1216"/>
        <w:rPr>
          <w:i w:val="0"/>
          <w:strike w:val="0"/>
          <w:color w:val="000000"/>
          <w:sz w:val="32"/>
          <w:u w:val="none"/>
        </w:rPr>
      </w:pPr>
      <w:r>
        <w:rPr>
          <w:i w:val="0"/>
          <w:strike w:val="0"/>
          <w:color w:val="000000"/>
          <w:sz w:val="32"/>
          <w:u w:val="none"/>
        </w:rPr>
        <w:t>4. 多系统数据互联互通</w:t>
      </w:r>
    </w:p>
    <w:p w14:paraId="64C8FC12">
      <w:pPr>
        <w:snapToGrid/>
        <w:spacing w:before="0" w:after="0" w:line="240" w:lineRule="auto"/>
        <w:ind w:left="1216"/>
        <w:rPr>
          <w:i w:val="0"/>
          <w:strike w:val="0"/>
          <w:color w:val="000000"/>
          <w:sz w:val="32"/>
          <w:u w:val="none"/>
        </w:rPr>
      </w:pPr>
      <w:r>
        <w:rPr>
          <w:i w:val="0"/>
          <w:strike w:val="0"/>
          <w:color w:val="000000"/>
          <w:sz w:val="32"/>
          <w:u w:val="none"/>
        </w:rPr>
        <w:t>可与体检中心现有LIS、PACS、主检报告系统深度对接，实时同步客户体检套餐、检查数据、健康档案。同时适配自助收银、取号机、营养餐饮系统，客户完成缴费后自动启动智能导检流程，实现全业务打通。</w:t>
      </w:r>
    </w:p>
    <w:p w14:paraId="15349594">
      <w:pPr>
        <w:snapToGrid/>
        <w:spacing w:before="0" w:after="0" w:line="240" w:lineRule="auto"/>
        <w:ind w:left="1216"/>
        <w:rPr>
          <w:i w:val="0"/>
          <w:strike w:val="0"/>
          <w:color w:val="000000"/>
          <w:sz w:val="32"/>
          <w:u w:val="none"/>
        </w:rPr>
      </w:pPr>
      <w:r>
        <w:rPr>
          <w:i w:val="0"/>
          <w:strike w:val="0"/>
          <w:color w:val="000000"/>
          <w:sz w:val="32"/>
          <w:u w:val="none"/>
        </w:rPr>
        <w:t>（三）硬件配套需求</w:t>
      </w:r>
    </w:p>
    <w:p w14:paraId="077A4A40">
      <w:pPr>
        <w:snapToGrid/>
        <w:spacing w:before="0" w:after="0" w:line="240" w:lineRule="auto"/>
        <w:ind w:left="1216"/>
        <w:rPr>
          <w:i w:val="0"/>
          <w:strike w:val="0"/>
          <w:color w:val="000000"/>
          <w:sz w:val="32"/>
          <w:u w:val="none"/>
        </w:rPr>
      </w:pPr>
      <w:r>
        <w:rPr>
          <w:i w:val="0"/>
          <w:strike w:val="0"/>
          <w:color w:val="000000"/>
          <w:sz w:val="32"/>
          <w:u w:val="none"/>
        </w:rPr>
        <w:t>1. 大厅高清智能导检大屏：分区展示各诊室排队数据、科室地图、健康宣教内容、体检须知；</w:t>
      </w:r>
    </w:p>
    <w:p w14:paraId="3895C4A7">
      <w:pPr>
        <w:snapToGrid/>
        <w:spacing w:before="0" w:after="0" w:line="240" w:lineRule="auto"/>
        <w:ind w:left="1216"/>
        <w:rPr>
          <w:i w:val="0"/>
          <w:strike w:val="0"/>
          <w:color w:val="000000"/>
          <w:sz w:val="32"/>
          <w:u w:val="none"/>
        </w:rPr>
      </w:pPr>
      <w:r>
        <w:rPr>
          <w:i w:val="0"/>
          <w:strike w:val="0"/>
          <w:color w:val="000000"/>
          <w:sz w:val="32"/>
          <w:u w:val="none"/>
        </w:rPr>
        <w:t>2. 入口自助导检一体机：支持导检单打印、智能手环发放、自助取号、套餐核验；</w:t>
      </w:r>
    </w:p>
    <w:p w14:paraId="7B23A68C">
      <w:pPr>
        <w:snapToGrid/>
        <w:spacing w:before="0" w:after="0" w:line="240" w:lineRule="auto"/>
        <w:ind w:left="1216"/>
        <w:rPr>
          <w:i w:val="0"/>
          <w:strike w:val="0"/>
          <w:color w:val="000000"/>
          <w:sz w:val="32"/>
          <w:u w:val="none"/>
        </w:rPr>
      </w:pPr>
      <w:r>
        <w:rPr>
          <w:i w:val="0"/>
          <w:strike w:val="0"/>
          <w:color w:val="000000"/>
          <w:sz w:val="32"/>
          <w:u w:val="none"/>
        </w:rPr>
        <w:t>3. 客户智能导检手环：具备室内定位、震动提醒、身份识别、排队绑定功能；</w:t>
      </w:r>
    </w:p>
    <w:p w14:paraId="3A33663D">
      <w:pPr>
        <w:snapToGrid/>
        <w:spacing w:before="0" w:after="0" w:line="240" w:lineRule="auto"/>
        <w:ind w:left="1216"/>
        <w:rPr>
          <w:i w:val="0"/>
          <w:strike w:val="0"/>
          <w:color w:val="000000"/>
          <w:sz w:val="32"/>
          <w:u w:val="none"/>
        </w:rPr>
      </w:pPr>
      <w:r>
        <w:rPr>
          <w:i w:val="0"/>
          <w:strike w:val="0"/>
          <w:color w:val="000000"/>
          <w:sz w:val="32"/>
          <w:u w:val="none"/>
        </w:rPr>
        <w:t>4. 各诊室排队呼叫终端+语音播报喇叭：实现叫号播报、进度同步；</w:t>
      </w:r>
    </w:p>
    <w:p w14:paraId="61A94D52">
      <w:pPr>
        <w:snapToGrid/>
        <w:spacing w:before="0" w:after="0" w:line="240" w:lineRule="auto"/>
        <w:ind w:left="1216"/>
        <w:rPr>
          <w:i w:val="0"/>
          <w:strike w:val="0"/>
          <w:color w:val="000000"/>
          <w:sz w:val="32"/>
          <w:u w:val="none"/>
        </w:rPr>
      </w:pPr>
      <w:r>
        <w:rPr>
          <w:i w:val="0"/>
          <w:strike w:val="0"/>
          <w:color w:val="000000"/>
          <w:sz w:val="32"/>
          <w:u w:val="none"/>
        </w:rPr>
        <w:t>5. 医护专属调度终端（平板/台式电脑）：用于后台客流调度、客户管理、数据查看。</w:t>
      </w:r>
    </w:p>
    <w:p w14:paraId="54FE9356">
      <w:pPr>
        <w:snapToGrid/>
        <w:spacing w:before="0" w:after="0" w:line="240" w:lineRule="auto"/>
        <w:ind w:left="1216"/>
        <w:rPr>
          <w:i w:val="0"/>
          <w:strike w:val="0"/>
          <w:color w:val="000000"/>
          <w:sz w:val="32"/>
          <w:u w:val="none"/>
        </w:rPr>
      </w:pPr>
      <w:r>
        <w:rPr>
          <w:i w:val="0"/>
          <w:strike w:val="0"/>
          <w:color w:val="000000"/>
          <w:sz w:val="32"/>
          <w:u w:val="none"/>
        </w:rPr>
        <w:t>二、管理运营需求</w:t>
      </w:r>
    </w:p>
    <w:p w14:paraId="18BE64E2">
      <w:pPr>
        <w:snapToGrid/>
        <w:spacing w:before="0" w:after="0" w:line="240" w:lineRule="auto"/>
        <w:ind w:left="1216"/>
        <w:rPr>
          <w:i w:val="0"/>
          <w:strike w:val="0"/>
          <w:color w:val="000000"/>
          <w:sz w:val="32"/>
          <w:u w:val="none"/>
        </w:rPr>
      </w:pPr>
      <w:r>
        <w:rPr>
          <w:i w:val="0"/>
          <w:strike w:val="0"/>
          <w:color w:val="000000"/>
          <w:sz w:val="32"/>
          <w:u w:val="none"/>
        </w:rPr>
        <w:t>1. 全维度数据统计分析</w:t>
      </w:r>
    </w:p>
    <w:p w14:paraId="032DFD9F">
      <w:pPr>
        <w:snapToGrid/>
        <w:spacing w:before="0" w:after="0" w:line="240" w:lineRule="auto"/>
        <w:ind w:left="1216"/>
        <w:rPr>
          <w:i w:val="0"/>
          <w:strike w:val="0"/>
          <w:color w:val="000000"/>
          <w:sz w:val="32"/>
          <w:u w:val="none"/>
        </w:rPr>
      </w:pPr>
      <w:r>
        <w:rPr>
          <w:i w:val="0"/>
          <w:strike w:val="0"/>
          <w:color w:val="000000"/>
          <w:sz w:val="32"/>
          <w:u w:val="none"/>
        </w:rPr>
        <w:t>系统自动生成导检运营数据报表，涵盖客户平均体检时长、各科室客流高峰时段、客户折返次数、项目漏检率、导检相关客诉统计等核心数据。支持按月、按季度、按年度导出散客、团检运营数据，为科室流程优化、医护人力排班、套餐优化调整提供数据支撑。</w:t>
      </w:r>
    </w:p>
    <w:p w14:paraId="5FCBF4CE">
      <w:pPr>
        <w:snapToGrid/>
        <w:spacing w:before="0" w:after="0" w:line="240" w:lineRule="auto"/>
        <w:ind w:left="1216"/>
        <w:rPr>
          <w:i w:val="0"/>
          <w:strike w:val="0"/>
          <w:color w:val="000000"/>
          <w:sz w:val="32"/>
          <w:u w:val="none"/>
        </w:rPr>
      </w:pPr>
      <w:r>
        <w:rPr>
          <w:i w:val="0"/>
          <w:strike w:val="0"/>
          <w:color w:val="000000"/>
          <w:sz w:val="32"/>
          <w:u w:val="none"/>
        </w:rPr>
        <w:t>2. 分级权限精细化管理</w:t>
      </w:r>
    </w:p>
    <w:p w14:paraId="012563D9">
      <w:pPr>
        <w:snapToGrid/>
        <w:spacing w:before="0" w:after="0" w:line="240" w:lineRule="auto"/>
        <w:ind w:left="1216"/>
        <w:rPr>
          <w:i w:val="0"/>
          <w:strike w:val="0"/>
          <w:color w:val="000000"/>
          <w:sz w:val="32"/>
          <w:u w:val="none"/>
        </w:rPr>
      </w:pPr>
      <w:r>
        <w:rPr>
          <w:i w:val="0"/>
          <w:strike w:val="0"/>
          <w:color w:val="000000"/>
          <w:sz w:val="32"/>
          <w:u w:val="none"/>
        </w:rPr>
        <w:t>管理员：拥有全后台操作权限，可进行系统参数配置、客流调度、数据报表导出、权限分配；</w:t>
      </w:r>
    </w:p>
    <w:p w14:paraId="08B54614">
      <w:pPr>
        <w:snapToGrid/>
        <w:spacing w:before="0" w:after="0" w:line="240" w:lineRule="auto"/>
        <w:ind w:left="1216"/>
        <w:rPr>
          <w:i w:val="0"/>
          <w:strike w:val="0"/>
          <w:color w:val="000000"/>
          <w:sz w:val="32"/>
          <w:u w:val="none"/>
        </w:rPr>
      </w:pPr>
      <w:r>
        <w:rPr>
          <w:i w:val="0"/>
          <w:strike w:val="0"/>
          <w:color w:val="000000"/>
          <w:sz w:val="32"/>
          <w:u w:val="none"/>
        </w:rPr>
        <w:t>导检护士：可查询客户信息、呼叫客户、调整体检顺序、处理导检异常；</w:t>
      </w:r>
    </w:p>
    <w:p w14:paraId="18C78A14">
      <w:pPr>
        <w:snapToGrid/>
        <w:spacing w:before="0" w:after="0" w:line="240" w:lineRule="auto"/>
        <w:ind w:left="1216"/>
        <w:rPr>
          <w:i w:val="0"/>
          <w:strike w:val="0"/>
          <w:color w:val="000000"/>
          <w:sz w:val="32"/>
          <w:u w:val="none"/>
        </w:rPr>
      </w:pPr>
      <w:r>
        <w:rPr>
          <w:i w:val="0"/>
          <w:strike w:val="0"/>
          <w:color w:val="000000"/>
          <w:sz w:val="32"/>
          <w:u w:val="none"/>
        </w:rPr>
        <w:t>科室医生：仅查看本科室排队列表、接诊进度，无其他操作权限；</w:t>
      </w:r>
    </w:p>
    <w:p w14:paraId="1653FA43">
      <w:pPr>
        <w:snapToGrid/>
        <w:spacing w:before="0" w:after="0" w:line="240" w:lineRule="auto"/>
        <w:ind w:left="1216"/>
        <w:rPr>
          <w:i w:val="0"/>
          <w:strike w:val="0"/>
          <w:color w:val="000000"/>
          <w:sz w:val="32"/>
          <w:u w:val="none"/>
        </w:rPr>
      </w:pPr>
      <w:r>
        <w:rPr>
          <w:i w:val="0"/>
          <w:strike w:val="0"/>
          <w:color w:val="000000"/>
          <w:sz w:val="32"/>
          <w:u w:val="none"/>
        </w:rPr>
        <w:t>前台人员：负责自助机单据打印、手环补发、客户基础信息核验。</w:t>
      </w:r>
    </w:p>
    <w:p w14:paraId="440B513B">
      <w:pPr>
        <w:snapToGrid/>
        <w:spacing w:before="0" w:after="0" w:line="240" w:lineRule="auto"/>
        <w:ind w:left="1216"/>
        <w:rPr>
          <w:i w:val="0"/>
          <w:strike w:val="0"/>
          <w:color w:val="000000"/>
          <w:sz w:val="32"/>
          <w:u w:val="none"/>
        </w:rPr>
      </w:pPr>
      <w:r>
        <w:rPr>
          <w:i w:val="0"/>
          <w:strike w:val="0"/>
          <w:color w:val="000000"/>
          <w:sz w:val="32"/>
          <w:u w:val="none"/>
        </w:rPr>
        <w:t>3. 系统自定义灵活配置</w:t>
      </w:r>
    </w:p>
    <w:p w14:paraId="0DA3388A">
      <w:pPr>
        <w:snapToGrid/>
        <w:spacing w:before="0" w:after="0" w:line="240" w:lineRule="auto"/>
        <w:ind w:left="1216"/>
        <w:rPr>
          <w:i w:val="0"/>
          <w:strike w:val="0"/>
          <w:color w:val="000000"/>
          <w:sz w:val="32"/>
          <w:u w:val="none"/>
        </w:rPr>
      </w:pPr>
      <w:r>
        <w:rPr>
          <w:i w:val="0"/>
          <w:strike w:val="0"/>
          <w:color w:val="000000"/>
          <w:sz w:val="32"/>
          <w:u w:val="none"/>
        </w:rPr>
        <w:t>支持后台自主编辑科室地图布局、体检流程顺序、项目指引文案、消息提醒话术；可根据科室调整需求，新增、删减诊室，灵活适配不同体检套餐的导检路线。</w:t>
      </w:r>
    </w:p>
    <w:p w14:paraId="7C787572">
      <w:pPr>
        <w:snapToGrid/>
        <w:spacing w:before="0" w:after="0" w:line="240" w:lineRule="auto"/>
        <w:ind w:left="1216"/>
        <w:rPr>
          <w:i w:val="0"/>
          <w:strike w:val="0"/>
          <w:color w:val="000000"/>
          <w:sz w:val="32"/>
          <w:u w:val="none"/>
        </w:rPr>
      </w:pPr>
      <w:r>
        <w:rPr>
          <w:i w:val="0"/>
          <w:strike w:val="0"/>
          <w:color w:val="000000"/>
          <w:sz w:val="32"/>
          <w:u w:val="none"/>
        </w:rPr>
        <w:t>4. 健康宣教增值赋能</w:t>
      </w:r>
    </w:p>
    <w:p w14:paraId="6402AE4C">
      <w:pPr>
        <w:snapToGrid/>
        <w:spacing w:before="0" w:after="0" w:line="240" w:lineRule="auto"/>
        <w:ind w:left="1216"/>
        <w:rPr>
          <w:i w:val="0"/>
          <w:strike w:val="0"/>
          <w:color w:val="000000"/>
          <w:sz w:val="32"/>
          <w:u w:val="none"/>
        </w:rPr>
      </w:pPr>
      <w:r>
        <w:rPr>
          <w:i w:val="0"/>
          <w:strike w:val="0"/>
          <w:color w:val="000000"/>
          <w:sz w:val="32"/>
          <w:u w:val="none"/>
        </w:rPr>
        <w:t>大厅大屏、客户小程序可轮播健康科普知识、检前检后注意事项、慢病管理、中医治未病、定期复查提醒等内容，丰富服务场景，提升体检中心健康管理服务附加值。</w:t>
      </w:r>
    </w:p>
    <w:p w14:paraId="5036FBDF">
      <w:pPr>
        <w:snapToGrid/>
        <w:spacing w:before="0" w:after="0" w:line="240" w:lineRule="auto"/>
        <w:ind w:left="1216"/>
        <w:rPr>
          <w:i w:val="0"/>
          <w:strike w:val="0"/>
          <w:color w:val="000000"/>
          <w:sz w:val="32"/>
          <w:u w:val="none"/>
        </w:rPr>
      </w:pPr>
      <w:r>
        <w:rPr>
          <w:i w:val="0"/>
          <w:strike w:val="0"/>
          <w:color w:val="000000"/>
          <w:sz w:val="32"/>
          <w:u w:val="none"/>
        </w:rPr>
        <w:t>三、客户体验提升需求</w:t>
      </w:r>
    </w:p>
    <w:p w14:paraId="0F0A23ED">
      <w:pPr>
        <w:snapToGrid/>
        <w:spacing w:before="0" w:after="0" w:line="240" w:lineRule="auto"/>
        <w:ind w:left="1216"/>
        <w:rPr>
          <w:i w:val="0"/>
          <w:strike w:val="0"/>
          <w:color w:val="000000"/>
          <w:sz w:val="32"/>
          <w:u w:val="none"/>
        </w:rPr>
      </w:pPr>
      <w:r>
        <w:rPr>
          <w:i w:val="0"/>
          <w:strike w:val="0"/>
          <w:color w:val="000000"/>
          <w:sz w:val="32"/>
          <w:u w:val="none"/>
        </w:rPr>
        <w:t>1. 大幅减少客户人工咨询频次，缓解客户等待焦虑，有效缩短客户整体体检耗时；</w:t>
      </w:r>
    </w:p>
    <w:p w14:paraId="4BE92E08">
      <w:pPr>
        <w:snapToGrid/>
        <w:spacing w:before="0" w:after="0" w:line="240" w:lineRule="auto"/>
        <w:ind w:left="1216"/>
        <w:rPr>
          <w:i w:val="0"/>
          <w:strike w:val="0"/>
          <w:color w:val="000000"/>
          <w:sz w:val="32"/>
          <w:u w:val="none"/>
        </w:rPr>
      </w:pPr>
      <w:r>
        <w:rPr>
          <w:i w:val="0"/>
          <w:strike w:val="0"/>
          <w:color w:val="000000"/>
          <w:sz w:val="32"/>
          <w:u w:val="none"/>
        </w:rPr>
        <w:t>2. 实现体检全流程无纸化、智能化引导，提升体检中心专业化、智慧化品牌形象；</w:t>
      </w:r>
    </w:p>
    <w:p w14:paraId="4FC0E736">
      <w:pPr>
        <w:snapToGrid/>
        <w:spacing w:before="0" w:after="0" w:line="240" w:lineRule="auto"/>
        <w:ind w:left="1216"/>
        <w:rPr>
          <w:i w:val="0"/>
          <w:strike w:val="0"/>
          <w:color w:val="000000"/>
          <w:sz w:val="32"/>
          <w:u w:val="none"/>
        </w:rPr>
      </w:pPr>
      <w:r>
        <w:rPr>
          <w:i w:val="0"/>
          <w:strike w:val="0"/>
          <w:color w:val="000000"/>
          <w:sz w:val="32"/>
          <w:u w:val="none"/>
        </w:rPr>
        <w:t>3. 彻底解决动线混乱、排队无序、项目漏检等高频问题，大幅降低客户投诉率，提升客户满意度与口碑；</w:t>
      </w:r>
    </w:p>
    <w:p w14:paraId="56FA6BCC">
      <w:pPr>
        <w:snapToGrid/>
        <w:spacing w:before="0" w:after="0" w:line="240" w:lineRule="auto"/>
        <w:ind w:left="1216"/>
        <w:rPr>
          <w:i w:val="0"/>
          <w:strike w:val="0"/>
          <w:color w:val="000000"/>
          <w:sz w:val="32"/>
          <w:u w:val="none"/>
        </w:rPr>
      </w:pPr>
      <w:r>
        <w:rPr>
          <w:i w:val="0"/>
          <w:strike w:val="0"/>
          <w:color w:val="000000"/>
          <w:sz w:val="32"/>
          <w:u w:val="none"/>
        </w:rPr>
        <w:t>4. 通过小程序留存客户，持续推送体检报告、健康科普、复查提醒，延伸检后服务，助力客户复购与长期健康管理合作。</w:t>
      </w:r>
    </w:p>
    <w:p w14:paraId="57DBA18A">
      <w:pPr>
        <w:snapToGrid/>
        <w:spacing w:before="0" w:after="0" w:line="240" w:lineRule="auto"/>
        <w:ind w:left="1216"/>
        <w:rPr>
          <w:i w:val="0"/>
          <w:strike w:val="0"/>
          <w:color w:val="000000"/>
          <w:sz w:val="32"/>
          <w:u w:val="none"/>
        </w:rPr>
      </w:pPr>
      <w:r>
        <w:rPr>
          <w:i w:val="0"/>
          <w:strike w:val="0"/>
          <w:color w:val="000000"/>
          <w:sz w:val="32"/>
          <w:u w:val="none"/>
        </w:rPr>
        <w:t>四、安全与运维需求</w:t>
      </w:r>
    </w:p>
    <w:p w14:paraId="4154ECD9">
      <w:pPr>
        <w:snapToGrid/>
        <w:spacing w:before="0" w:after="0" w:line="240" w:lineRule="auto"/>
        <w:ind w:left="1216"/>
        <w:rPr>
          <w:i w:val="0"/>
          <w:strike w:val="0"/>
          <w:color w:val="000000"/>
          <w:sz w:val="32"/>
          <w:u w:val="none"/>
        </w:rPr>
      </w:pPr>
      <w:r>
        <w:rPr>
          <w:i w:val="0"/>
          <w:strike w:val="0"/>
          <w:color w:val="000000"/>
          <w:sz w:val="32"/>
          <w:u w:val="none"/>
        </w:rPr>
        <w:t>1. 隐私安全保障：客户体检信息、健康数据全程加密存储，智能手环仅用于导检定位与身份核验，不存储、不泄露客户敏感健康信息，符合医疗数据隐私规范；</w:t>
      </w:r>
    </w:p>
    <w:p w14:paraId="6CE63777">
      <w:pPr>
        <w:snapToGrid/>
        <w:spacing w:before="0" w:after="0" w:line="240" w:lineRule="auto"/>
        <w:ind w:left="1216"/>
        <w:rPr>
          <w:i w:val="0"/>
          <w:strike w:val="0"/>
          <w:color w:val="000000"/>
          <w:sz w:val="32"/>
          <w:u w:val="none"/>
        </w:rPr>
      </w:pPr>
      <w:r>
        <w:rPr>
          <w:i w:val="0"/>
          <w:strike w:val="0"/>
          <w:color w:val="000000"/>
          <w:sz w:val="32"/>
          <w:u w:val="none"/>
        </w:rPr>
        <w:t>2. 断网应急机制：支持离线运行模式，断网状态下基础排队、导检功能可正常使用，网络恢复后自动同步所有数据，不影响正常接诊；</w:t>
      </w:r>
    </w:p>
    <w:p w14:paraId="781E86B8">
      <w:pPr>
        <w:snapToGrid/>
        <w:spacing w:before="0" w:after="0" w:line="240" w:lineRule="auto"/>
        <w:ind w:left="1216"/>
        <w:rPr>
          <w:i w:val="0"/>
          <w:strike w:val="0"/>
          <w:color w:val="000000"/>
          <w:sz w:val="32"/>
          <w:u w:val="none"/>
        </w:rPr>
      </w:pPr>
      <w:r>
        <w:rPr>
          <w:i w:val="0"/>
          <w:strike w:val="0"/>
          <w:color w:val="000000"/>
          <w:sz w:val="32"/>
          <w:u w:val="none"/>
        </w:rPr>
        <w:t>3. 简易运维保障：系统操作简单，支持远程后台运维排查，硬件设备具备故障自动告警功能，降低运维难度；</w:t>
      </w:r>
    </w:p>
    <w:p w14:paraId="0B686A88">
      <w:pPr>
        <w:snapToGrid/>
        <w:spacing w:before="0" w:after="0" w:line="240" w:lineRule="auto"/>
        <w:ind w:left="1216"/>
        <w:rPr>
          <w:i w:val="0"/>
          <w:strike w:val="0"/>
          <w:color w:val="000000"/>
          <w:sz w:val="32"/>
          <w:u w:val="none"/>
        </w:rPr>
      </w:pPr>
      <w:r>
        <w:rPr>
          <w:i w:val="0"/>
          <w:strike w:val="0"/>
          <w:color w:val="000000"/>
          <w:sz w:val="32"/>
          <w:u w:val="none"/>
        </w:rPr>
        <w:t>4. 低学习成本：界面简洁直观，操作流程标准化，医护人员可在1日内完成培训上手，快速适配新系统。</w:t>
      </w:r>
    </w:p>
    <w:p w14:paraId="25B5BC4E">
      <w:pPr>
        <w:snapToGrid/>
        <w:spacing w:before="0" w:after="0" w:line="240" w:lineRule="auto"/>
        <w:ind w:left="1216"/>
        <w:rPr>
          <w:i w:val="0"/>
          <w:strike w:val="0"/>
          <w:color w:val="000000"/>
          <w:sz w:val="32"/>
          <w:u w:val="none"/>
        </w:rPr>
      </w:pPr>
    </w:p>
    <w:p w14:paraId="781DF71C">
      <w:pPr>
        <w:snapToGrid/>
        <w:spacing w:before="0" w:after="0" w:line="240" w:lineRule="auto"/>
        <w:ind w:left="0"/>
        <w:rPr>
          <w:rFonts w:hint="eastAsia"/>
          <w:i w:val="0"/>
          <w:strike w:val="0"/>
          <w:color w:val="000000"/>
          <w:sz w:val="32"/>
          <w:u w:val="none"/>
        </w:rPr>
      </w:pPr>
      <w:r>
        <w:rPr>
          <w:rFonts w:hint="eastAsia"/>
          <w:i w:val="0"/>
          <w:strike w:val="0"/>
          <w:color w:val="000000"/>
          <w:sz w:val="32"/>
          <w:u w:val="none"/>
        </w:rPr>
        <w:t>治疗室叫号需求</w:t>
      </w:r>
    </w:p>
    <w:p w14:paraId="63052445">
      <w:pPr>
        <w:numPr>
          <w:ilvl w:val="0"/>
          <w:numId w:val="17"/>
        </w:numPr>
        <w:snapToGrid/>
        <w:spacing w:before="0" w:after="0" w:line="240" w:lineRule="auto"/>
        <w:rPr>
          <w:i w:val="0"/>
          <w:strike w:val="0"/>
          <w:color w:val="000000"/>
          <w:sz w:val="32"/>
          <w:u w:val="none"/>
        </w:rPr>
      </w:pPr>
      <w:r>
        <w:rPr>
          <w:i w:val="0"/>
          <w:strike w:val="0"/>
          <w:color w:val="000000"/>
          <w:sz w:val="32"/>
          <w:u w:val="none"/>
        </w:rPr>
        <w:t>患者取号终端：自助选治疗师队列、打印小票、防重复取号、大屏分队列展示候诊</w:t>
      </w:r>
      <w:r>
        <w:rPr>
          <w:rFonts w:hint="eastAsia"/>
          <w:i w:val="0"/>
          <w:strike w:val="0"/>
          <w:color w:val="000000"/>
          <w:sz w:val="32"/>
          <w:u w:val="none"/>
        </w:rPr>
        <w:t>；</w:t>
      </w:r>
    </w:p>
    <w:p w14:paraId="5F8BD1CB">
      <w:pPr>
        <w:numPr>
          <w:ilvl w:val="0"/>
          <w:numId w:val="17"/>
        </w:numPr>
        <w:snapToGrid/>
        <w:spacing w:before="0" w:after="0" w:line="240" w:lineRule="auto"/>
        <w:rPr>
          <w:i w:val="0"/>
          <w:strike w:val="0"/>
          <w:color w:val="000000"/>
          <w:sz w:val="32"/>
          <w:u w:val="none"/>
        </w:rPr>
      </w:pPr>
      <w:r>
        <w:rPr>
          <w:i w:val="0"/>
          <w:strike w:val="0"/>
          <w:color w:val="000000"/>
          <w:sz w:val="32"/>
          <w:u w:val="none"/>
        </w:rPr>
        <w:t>治疗师呼叫端：一键叫号、重复呼叫、标记过号、临时暂停队列、仅查看本人队列</w:t>
      </w:r>
      <w:r>
        <w:rPr>
          <w:rFonts w:hint="eastAsia"/>
          <w:i w:val="0"/>
          <w:strike w:val="0"/>
          <w:color w:val="000000"/>
          <w:sz w:val="32"/>
          <w:u w:val="none"/>
        </w:rPr>
        <w:t>；</w:t>
      </w:r>
    </w:p>
    <w:p w14:paraId="4C708DC8">
      <w:pPr>
        <w:numPr>
          <w:ilvl w:val="0"/>
          <w:numId w:val="17"/>
        </w:numPr>
        <w:snapToGrid/>
        <w:spacing w:before="0" w:after="0" w:line="240" w:lineRule="auto"/>
        <w:rPr>
          <w:i w:val="0"/>
          <w:strike w:val="0"/>
          <w:color w:val="000000"/>
          <w:sz w:val="32"/>
          <w:u w:val="none"/>
        </w:rPr>
      </w:pPr>
      <w:r>
        <w:rPr>
          <w:i w:val="0"/>
          <w:strike w:val="0"/>
          <w:color w:val="000000"/>
          <w:sz w:val="32"/>
          <w:u w:val="none"/>
        </w:rPr>
        <w:t>候诊显示屏：分医师队列展示、呼叫高亮、语音播报、音量调节</w:t>
      </w:r>
      <w:r>
        <w:rPr>
          <w:rFonts w:hint="eastAsia"/>
          <w:i w:val="0"/>
          <w:strike w:val="0"/>
          <w:color w:val="000000"/>
          <w:sz w:val="32"/>
          <w:u w:val="none"/>
        </w:rPr>
        <w:t>；</w:t>
      </w:r>
    </w:p>
    <w:p w14:paraId="3741BB15">
      <w:pPr>
        <w:numPr>
          <w:ilvl w:val="0"/>
          <w:numId w:val="17"/>
        </w:numPr>
        <w:snapToGrid/>
        <w:spacing w:before="0" w:after="0" w:line="240" w:lineRule="auto"/>
        <w:rPr>
          <w:i w:val="0"/>
          <w:strike w:val="0"/>
          <w:color w:val="000000"/>
          <w:sz w:val="32"/>
          <w:u w:val="none"/>
        </w:rPr>
      </w:pPr>
      <w:r>
        <w:rPr>
          <w:i w:val="0"/>
          <w:strike w:val="0"/>
          <w:color w:val="000000"/>
          <w:sz w:val="32"/>
          <w:u w:val="none"/>
        </w:rPr>
        <w:t>基础后台管理：治疗师增删启停、小票 / 语音配置、权限管控</w:t>
      </w:r>
      <w:r>
        <w:rPr>
          <w:rFonts w:hint="eastAsia"/>
          <w:i w:val="0"/>
          <w:strike w:val="0"/>
          <w:color w:val="000000"/>
          <w:sz w:val="32"/>
          <w:u w:val="none"/>
        </w:rPr>
        <w:t>；</w:t>
      </w:r>
    </w:p>
    <w:p w14:paraId="4155B5CA">
      <w:pPr>
        <w:numPr>
          <w:ilvl w:val="0"/>
          <w:numId w:val="17"/>
        </w:numPr>
        <w:snapToGrid/>
        <w:spacing w:before="0" w:after="0" w:line="240" w:lineRule="auto"/>
        <w:rPr>
          <w:i w:val="0"/>
          <w:strike w:val="0"/>
          <w:color w:val="000000"/>
          <w:sz w:val="32"/>
          <w:u w:val="none"/>
        </w:rPr>
      </w:pPr>
      <w:r>
        <w:rPr>
          <w:i w:val="0"/>
          <w:strike w:val="0"/>
          <w:color w:val="000000"/>
          <w:sz w:val="32"/>
          <w:u w:val="none"/>
        </w:rPr>
        <w:t>统计报表：系统自动采集全量叫号数据，支持按日 / 周 / 月导出治疗师工作量、患者等候时长、就诊流水、时段流量各类统计报表，支持打印与数据追溯。</w:t>
      </w:r>
    </w:p>
    <w:p w14:paraId="41AF0854">
      <w:pPr>
        <w:spacing w:line="240" w:lineRule="auto"/>
      </w:pPr>
    </w:p>
    <w:p w14:paraId="4121E16D">
      <w:pPr>
        <w:pStyle w:val="2"/>
        <w:spacing w:line="240" w:lineRule="auto"/>
        <w:rPr>
          <w:sz w:val="32"/>
        </w:rPr>
      </w:pPr>
      <w:r>
        <w:rPr>
          <w:rFonts w:hint="eastAsia"/>
          <w:sz w:val="32"/>
        </w:rPr>
        <w:t>二、信息发布</w:t>
      </w:r>
      <w:r>
        <w:rPr>
          <w:sz w:val="32"/>
        </w:rPr>
        <w:t>系统功能要求：</w:t>
      </w:r>
    </w:p>
    <w:p w14:paraId="6A2DEEDF">
      <w:pPr>
        <w:numPr>
          <w:ilvl w:val="0"/>
          <w:numId w:val="18"/>
        </w:numPr>
        <w:spacing w:before="0" w:after="0" w:line="240" w:lineRule="auto"/>
        <w:rPr>
          <w:i w:val="0"/>
          <w:strike w:val="0"/>
          <w:color w:val="000000"/>
          <w:sz w:val="32"/>
          <w:u w:val="none"/>
        </w:rPr>
      </w:pPr>
      <w:r>
        <w:rPr>
          <w:rFonts w:hint="eastAsia"/>
          <w:sz w:val="32"/>
        </w:rPr>
        <w:t>后台远程方式开机、关机。</w:t>
      </w:r>
    </w:p>
    <w:p w14:paraId="5257D1F2">
      <w:pPr>
        <w:numPr>
          <w:ilvl w:val="0"/>
          <w:numId w:val="18"/>
        </w:numPr>
        <w:pBdr>
          <w:bottom w:val="none" w:color="auto" w:sz="0" w:space="0"/>
        </w:pBdr>
        <w:spacing w:before="0" w:after="0" w:line="240" w:lineRule="auto"/>
        <w:rPr>
          <w:i w:val="0"/>
          <w:strike w:val="0"/>
          <w:color w:val="000000"/>
          <w:sz w:val="32"/>
          <w:u w:val="none"/>
        </w:rPr>
      </w:pPr>
      <w:r>
        <w:rPr>
          <w:i w:val="0"/>
          <w:strike w:val="0"/>
          <w:color w:val="000000"/>
          <w:sz w:val="32"/>
          <w:u w:val="none"/>
        </w:rPr>
        <w:t>支持播放视频、图片、PPT等多种文件格式。</w:t>
      </w:r>
    </w:p>
    <w:p w14:paraId="7096E6D8">
      <w:pPr>
        <w:numPr>
          <w:ilvl w:val="0"/>
          <w:numId w:val="18"/>
        </w:numPr>
        <w:pBdr>
          <w:bottom w:val="none" w:color="auto" w:sz="0" w:space="0"/>
        </w:pBdr>
        <w:spacing w:before="0" w:after="0" w:line="240" w:lineRule="auto"/>
        <w:rPr>
          <w:i w:val="0"/>
          <w:strike w:val="0"/>
          <w:color w:val="000000"/>
          <w:sz w:val="32"/>
          <w:u w:val="none"/>
        </w:rPr>
      </w:pPr>
      <w:r>
        <w:rPr>
          <w:rFonts w:hint="eastAsia"/>
          <w:i w:val="0"/>
          <w:strike w:val="0"/>
          <w:color w:val="000000"/>
          <w:sz w:val="32"/>
          <w:u w:val="none"/>
          <w:lang w:val="en-US" w:eastAsia="zh-CN"/>
        </w:rPr>
        <w:t>支持即时发布、定时发布、延时下架，可自定义内容展示时</w:t>
      </w:r>
      <w:bookmarkStart w:id="0" w:name="_GoBack"/>
      <w:bookmarkEnd w:id="0"/>
      <w:r>
        <w:rPr>
          <w:rFonts w:hint="eastAsia"/>
          <w:i w:val="0"/>
          <w:strike w:val="0"/>
          <w:color w:val="000000"/>
          <w:sz w:val="32"/>
          <w:u w:val="none"/>
          <w:lang w:val="en-US" w:eastAsia="zh-CN"/>
        </w:rPr>
        <w:t>间段。</w:t>
      </w:r>
    </w:p>
    <w:p w14:paraId="37C9EFD5">
      <w:pPr>
        <w:numPr>
          <w:ilvl w:val="0"/>
          <w:numId w:val="18"/>
        </w:numPr>
        <w:pBdr>
          <w:bottom w:val="none" w:color="auto" w:sz="0" w:space="0"/>
        </w:pBdr>
        <w:spacing w:before="0" w:after="0" w:line="240" w:lineRule="auto"/>
        <w:rPr>
          <w:i w:val="0"/>
          <w:strike w:val="0"/>
          <w:color w:val="000000"/>
          <w:sz w:val="32"/>
          <w:u w:val="none"/>
        </w:rPr>
      </w:pPr>
      <w:r>
        <w:rPr>
          <w:rFonts w:hint="eastAsia"/>
          <w:i w:val="0"/>
          <w:strike w:val="0"/>
          <w:color w:val="000000"/>
          <w:sz w:val="32"/>
          <w:u w:val="none"/>
        </w:rPr>
        <w:t>支持内容自动保存草稿，防止内容丢失；支持已发布内容备份、撤回、重新编辑；支持历史版本留存与回溯。</w:t>
      </w:r>
    </w:p>
    <w:p w14:paraId="7D0EC31D">
      <w:pPr>
        <w:spacing w:before="0" w:after="0" w:line="240" w:lineRule="auto"/>
        <w:ind w:left="0"/>
        <w:rPr>
          <w:rFonts w:hint="eastAsia"/>
          <w:sz w:val="32"/>
        </w:rPr>
      </w:pPr>
    </w:p>
    <w:p w14:paraId="13456ACE">
      <w:pPr>
        <w:pStyle w:val="2"/>
        <w:spacing w:line="240" w:lineRule="auto"/>
        <w:rPr>
          <w:sz w:val="32"/>
        </w:rPr>
      </w:pPr>
      <w:r>
        <w:rPr>
          <w:sz w:val="32"/>
        </w:rPr>
        <w:t>三、系统硬件数量要求：</w:t>
      </w:r>
    </w:p>
    <w:p w14:paraId="16DCCC3A">
      <w:pPr>
        <w:numPr>
          <w:ilvl w:val="0"/>
          <w:numId w:val="19"/>
        </w:numPr>
        <w:spacing w:before="0" w:after="0" w:line="240" w:lineRule="auto"/>
        <w:rPr>
          <w:sz w:val="32"/>
        </w:rPr>
      </w:pPr>
      <w:r>
        <w:rPr>
          <w:rFonts w:hint="eastAsia"/>
          <w:sz w:val="32"/>
        </w:rPr>
        <w:t>21.5寸设备</w:t>
      </w:r>
      <w:r>
        <w:rPr>
          <w:rFonts w:hint="eastAsia"/>
          <w:sz w:val="32"/>
          <w:u w:val="single"/>
        </w:rPr>
        <w:t xml:space="preserve">  32   </w:t>
      </w:r>
      <w:r>
        <w:rPr>
          <w:rFonts w:hint="eastAsia"/>
          <w:sz w:val="32"/>
        </w:rPr>
        <w:t>台</w:t>
      </w:r>
    </w:p>
    <w:p w14:paraId="13D1B964">
      <w:pPr>
        <w:numPr>
          <w:ilvl w:val="0"/>
          <w:numId w:val="19"/>
        </w:numPr>
        <w:spacing w:before="0" w:after="0" w:line="240" w:lineRule="auto"/>
        <w:rPr>
          <w:sz w:val="32"/>
        </w:rPr>
      </w:pPr>
      <w:r>
        <w:rPr>
          <w:rFonts w:hint="eastAsia"/>
          <w:sz w:val="32"/>
        </w:rPr>
        <w:t>55寸设备</w:t>
      </w:r>
      <w:r>
        <w:rPr>
          <w:rFonts w:hint="eastAsia"/>
          <w:sz w:val="32"/>
          <w:u w:val="single"/>
        </w:rPr>
        <w:t xml:space="preserve">  10   </w:t>
      </w:r>
      <w:r>
        <w:rPr>
          <w:rFonts w:hint="eastAsia"/>
          <w:sz w:val="32"/>
        </w:rPr>
        <w:t>台</w:t>
      </w:r>
    </w:p>
    <w:p w14:paraId="18BE9645">
      <w:pPr>
        <w:numPr>
          <w:ilvl w:val="0"/>
          <w:numId w:val="19"/>
        </w:numPr>
        <w:spacing w:before="0" w:after="0" w:line="240" w:lineRule="auto"/>
        <w:rPr>
          <w:sz w:val="32"/>
        </w:rPr>
      </w:pPr>
      <w:r>
        <w:rPr>
          <w:rFonts w:hint="eastAsia"/>
          <w:sz w:val="32"/>
        </w:rPr>
        <w:t>自助一体机</w:t>
      </w:r>
      <w:r>
        <w:rPr>
          <w:rFonts w:hint="eastAsia"/>
          <w:sz w:val="32"/>
          <w:u w:val="single"/>
        </w:rPr>
        <w:t xml:space="preserve">   4  </w:t>
      </w:r>
      <w:r>
        <w:rPr>
          <w:rFonts w:hint="eastAsia"/>
          <w:sz w:val="32"/>
        </w:rPr>
        <w:t>台</w:t>
      </w:r>
    </w:p>
    <w:p w14:paraId="3A4BD693">
      <w:pPr>
        <w:numPr>
          <w:ilvl w:val="0"/>
          <w:numId w:val="19"/>
        </w:numPr>
        <w:pBdr>
          <w:bottom w:val="none" w:color="auto" w:sz="0" w:space="0"/>
        </w:pBdr>
        <w:spacing w:before="0" w:after="0" w:line="240" w:lineRule="auto"/>
        <w:rPr>
          <w:sz w:val="32"/>
        </w:rPr>
      </w:pPr>
      <w:r>
        <w:rPr>
          <w:rFonts w:hint="eastAsia"/>
          <w:sz w:val="32"/>
        </w:rPr>
        <w:t>其他设备</w:t>
      </w:r>
      <w:r>
        <w:rPr>
          <w:rFonts w:hint="eastAsia"/>
          <w:sz w:val="32"/>
          <w:u w:val="single"/>
        </w:rPr>
        <w:t xml:space="preserve">     </w:t>
      </w:r>
      <w:r>
        <w:rPr>
          <w:rFonts w:hint="eastAsia"/>
          <w:sz w:val="32"/>
        </w:rPr>
        <w:t>台</w:t>
      </w:r>
    </w:p>
    <w:tbl>
      <w:tblPr>
        <w:tblStyle w:val="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11"/>
        <w:gridCol w:w="1448"/>
        <w:gridCol w:w="1449"/>
        <w:gridCol w:w="1831"/>
        <w:gridCol w:w="2216"/>
      </w:tblGrid>
      <w:tr w14:paraId="2B458BE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11" w:type="dxa"/>
            <w:tcBorders>
              <w:tl2br w:val="single" w:color="CBCDD1" w:sz="6" w:space="0"/>
            </w:tcBorders>
            <w:vAlign w:val="center"/>
          </w:tcPr>
          <w:p w14:paraId="2B1E392D">
            <w:pPr>
              <w:spacing w:before="0" w:after="0" w:line="240" w:lineRule="auto"/>
              <w:jc w:val="center"/>
              <w:rPr>
                <w:rFonts w:hint="eastAsia"/>
                <w:sz w:val="32"/>
              </w:rPr>
            </w:pPr>
            <w:r>
              <w:rPr>
                <w:rFonts w:hint="eastAsia"/>
                <w:sz w:val="32"/>
              </w:rPr>
              <w:t xml:space="preserve">            设备</w:t>
            </w:r>
          </w:p>
          <w:p w14:paraId="275A599F">
            <w:pPr>
              <w:spacing w:before="0" w:after="0" w:line="240" w:lineRule="auto"/>
              <w:jc w:val="both"/>
              <w:rPr>
                <w:sz w:val="32"/>
              </w:rPr>
            </w:pPr>
            <w:r>
              <w:rPr>
                <w:rFonts w:hint="eastAsia"/>
                <w:sz w:val="32"/>
              </w:rPr>
              <w:t>科室</w:t>
            </w:r>
          </w:p>
        </w:tc>
        <w:tc>
          <w:tcPr>
            <w:tcW w:w="1448" w:type="dxa"/>
            <w:vAlign w:val="center"/>
          </w:tcPr>
          <w:p w14:paraId="361F3672">
            <w:pPr>
              <w:spacing w:before="0" w:after="0" w:line="240" w:lineRule="auto"/>
              <w:jc w:val="center"/>
              <w:rPr>
                <w:sz w:val="32"/>
              </w:rPr>
            </w:pPr>
            <w:r>
              <w:rPr>
                <w:rFonts w:hint="eastAsia"/>
                <w:sz w:val="32"/>
              </w:rPr>
              <w:t>21.5寸</w:t>
            </w:r>
          </w:p>
        </w:tc>
        <w:tc>
          <w:tcPr>
            <w:tcW w:w="1449" w:type="dxa"/>
            <w:vAlign w:val="center"/>
          </w:tcPr>
          <w:p w14:paraId="5F82278F">
            <w:pPr>
              <w:spacing w:before="0" w:after="0" w:line="240" w:lineRule="auto"/>
              <w:jc w:val="center"/>
              <w:rPr>
                <w:sz w:val="32"/>
              </w:rPr>
            </w:pPr>
            <w:r>
              <w:rPr>
                <w:rFonts w:hint="eastAsia"/>
                <w:sz w:val="32"/>
              </w:rPr>
              <w:t>55寸</w:t>
            </w:r>
          </w:p>
        </w:tc>
        <w:tc>
          <w:tcPr>
            <w:tcW w:w="1831" w:type="dxa"/>
            <w:vAlign w:val="center"/>
          </w:tcPr>
          <w:p w14:paraId="317F3664">
            <w:pPr>
              <w:spacing w:before="0" w:after="0" w:line="240" w:lineRule="auto"/>
              <w:jc w:val="center"/>
              <w:rPr>
                <w:sz w:val="32"/>
              </w:rPr>
            </w:pPr>
            <w:r>
              <w:rPr>
                <w:rFonts w:hint="eastAsia"/>
                <w:sz w:val="32"/>
              </w:rPr>
              <w:t>自助一体机</w:t>
            </w:r>
          </w:p>
        </w:tc>
        <w:tc>
          <w:tcPr>
            <w:tcW w:w="2216" w:type="dxa"/>
            <w:vAlign w:val="center"/>
          </w:tcPr>
          <w:p w14:paraId="09BF818E">
            <w:pPr>
              <w:spacing w:before="0" w:after="0" w:line="240" w:lineRule="auto"/>
              <w:jc w:val="center"/>
              <w:rPr>
                <w:sz w:val="32"/>
              </w:rPr>
            </w:pPr>
            <w:r>
              <w:rPr>
                <w:rFonts w:hint="eastAsia"/>
                <w:sz w:val="32"/>
              </w:rPr>
              <w:t>其他设备</w:t>
            </w:r>
          </w:p>
        </w:tc>
      </w:tr>
      <w:tr w14:paraId="310B47F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11" w:type="dxa"/>
            <w:vAlign w:val="center"/>
          </w:tcPr>
          <w:p w14:paraId="1FB9AECE">
            <w:pPr>
              <w:pBdr>
                <w:bottom w:val="none" w:color="auto" w:sz="0" w:space="0"/>
              </w:pBdr>
              <w:spacing w:before="0" w:after="0" w:line="240" w:lineRule="auto"/>
              <w:jc w:val="center"/>
              <w:rPr>
                <w:sz w:val="32"/>
              </w:rPr>
            </w:pPr>
            <w:r>
              <w:rPr>
                <w:rFonts w:hint="eastAsia"/>
                <w:sz w:val="32"/>
              </w:rPr>
              <w:t>门诊部</w:t>
            </w:r>
          </w:p>
        </w:tc>
        <w:tc>
          <w:tcPr>
            <w:tcW w:w="1448" w:type="dxa"/>
            <w:vAlign w:val="center"/>
          </w:tcPr>
          <w:p w14:paraId="4C0B0CAC">
            <w:pPr>
              <w:pBdr>
                <w:bottom w:val="none" w:color="auto" w:sz="0" w:space="0"/>
              </w:pBdr>
              <w:spacing w:before="0" w:after="0" w:line="240" w:lineRule="auto"/>
              <w:jc w:val="center"/>
              <w:rPr>
                <w:sz w:val="32"/>
              </w:rPr>
            </w:pPr>
            <w:r>
              <w:rPr>
                <w:rFonts w:hint="eastAsia"/>
                <w:sz w:val="32"/>
              </w:rPr>
              <w:t>8</w:t>
            </w:r>
          </w:p>
        </w:tc>
        <w:tc>
          <w:tcPr>
            <w:tcW w:w="1449" w:type="dxa"/>
            <w:vAlign w:val="center"/>
          </w:tcPr>
          <w:p w14:paraId="47C5790F">
            <w:pPr>
              <w:pBdr>
                <w:bottom w:val="none" w:color="auto" w:sz="0" w:space="0"/>
              </w:pBdr>
              <w:spacing w:before="0" w:after="0" w:line="240" w:lineRule="auto"/>
              <w:jc w:val="center"/>
              <w:rPr>
                <w:sz w:val="32"/>
              </w:rPr>
            </w:pPr>
            <w:r>
              <w:rPr>
                <w:rFonts w:hint="eastAsia"/>
                <w:sz w:val="32"/>
              </w:rPr>
              <w:t>6</w:t>
            </w:r>
          </w:p>
        </w:tc>
        <w:tc>
          <w:tcPr>
            <w:tcW w:w="1831" w:type="dxa"/>
            <w:vAlign w:val="center"/>
          </w:tcPr>
          <w:p w14:paraId="4A6A098E">
            <w:pPr>
              <w:pBdr>
                <w:bottom w:val="none" w:color="auto" w:sz="0" w:space="0"/>
              </w:pBdr>
              <w:spacing w:before="0" w:after="0" w:line="240" w:lineRule="auto"/>
              <w:jc w:val="center"/>
              <w:rPr>
                <w:sz w:val="32"/>
              </w:rPr>
            </w:pPr>
            <w:r>
              <w:rPr>
                <w:rFonts w:hint="eastAsia"/>
                <w:sz w:val="32"/>
              </w:rPr>
              <w:t>1</w:t>
            </w:r>
          </w:p>
        </w:tc>
        <w:tc>
          <w:tcPr>
            <w:tcW w:w="2216" w:type="dxa"/>
            <w:vAlign w:val="center"/>
          </w:tcPr>
          <w:p w14:paraId="7DC75399">
            <w:pPr>
              <w:pBdr>
                <w:bottom w:val="none" w:color="auto" w:sz="0" w:space="0"/>
              </w:pBdr>
              <w:spacing w:before="0" w:after="0" w:line="240" w:lineRule="auto"/>
              <w:jc w:val="center"/>
              <w:rPr>
                <w:sz w:val="32"/>
              </w:rPr>
            </w:pPr>
          </w:p>
        </w:tc>
      </w:tr>
      <w:tr w14:paraId="3EEBD86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11" w:type="dxa"/>
            <w:vAlign w:val="center"/>
          </w:tcPr>
          <w:p w14:paraId="4DFF7E4E">
            <w:pPr>
              <w:pBdr>
                <w:bottom w:val="none" w:color="auto" w:sz="0" w:space="0"/>
              </w:pBdr>
              <w:spacing w:before="0" w:after="0" w:line="240" w:lineRule="auto"/>
              <w:jc w:val="center"/>
              <w:rPr>
                <w:sz w:val="32"/>
              </w:rPr>
            </w:pPr>
            <w:r>
              <w:rPr>
                <w:rFonts w:hint="eastAsia"/>
                <w:sz w:val="32"/>
              </w:rPr>
              <w:t>针灸科</w:t>
            </w:r>
          </w:p>
        </w:tc>
        <w:tc>
          <w:tcPr>
            <w:tcW w:w="1448" w:type="dxa"/>
            <w:vAlign w:val="center"/>
          </w:tcPr>
          <w:p w14:paraId="563251F4">
            <w:pPr>
              <w:pBdr>
                <w:bottom w:val="none" w:color="auto" w:sz="0" w:space="0"/>
              </w:pBdr>
              <w:spacing w:before="0" w:after="0" w:line="240" w:lineRule="auto"/>
              <w:jc w:val="center"/>
              <w:rPr>
                <w:sz w:val="32"/>
              </w:rPr>
            </w:pPr>
            <w:r>
              <w:rPr>
                <w:rFonts w:hint="eastAsia"/>
                <w:sz w:val="32"/>
              </w:rPr>
              <w:t>2</w:t>
            </w:r>
          </w:p>
        </w:tc>
        <w:tc>
          <w:tcPr>
            <w:tcW w:w="1449" w:type="dxa"/>
            <w:vAlign w:val="center"/>
          </w:tcPr>
          <w:p w14:paraId="08EAE9EA">
            <w:pPr>
              <w:pBdr>
                <w:bottom w:val="none" w:color="auto" w:sz="0" w:space="0"/>
              </w:pBdr>
              <w:spacing w:before="0" w:after="0" w:line="240" w:lineRule="auto"/>
              <w:jc w:val="center"/>
              <w:rPr>
                <w:sz w:val="32"/>
              </w:rPr>
            </w:pPr>
            <w:r>
              <w:rPr>
                <w:rFonts w:hint="eastAsia"/>
                <w:sz w:val="32"/>
              </w:rPr>
              <w:t>2</w:t>
            </w:r>
          </w:p>
        </w:tc>
        <w:tc>
          <w:tcPr>
            <w:tcW w:w="1831" w:type="dxa"/>
            <w:vAlign w:val="center"/>
          </w:tcPr>
          <w:p w14:paraId="7EC3AC42">
            <w:pPr>
              <w:pBdr>
                <w:bottom w:val="none" w:color="auto" w:sz="0" w:space="0"/>
              </w:pBdr>
              <w:spacing w:before="0" w:after="0" w:line="240" w:lineRule="auto"/>
              <w:jc w:val="center"/>
              <w:rPr>
                <w:sz w:val="32"/>
              </w:rPr>
            </w:pPr>
            <w:r>
              <w:rPr>
                <w:rFonts w:hint="eastAsia"/>
                <w:sz w:val="32"/>
              </w:rPr>
              <w:t>1</w:t>
            </w:r>
          </w:p>
        </w:tc>
        <w:tc>
          <w:tcPr>
            <w:tcW w:w="2216" w:type="dxa"/>
            <w:vAlign w:val="center"/>
          </w:tcPr>
          <w:p w14:paraId="1BCD311D">
            <w:pPr>
              <w:pBdr>
                <w:bottom w:val="none" w:color="auto" w:sz="0" w:space="0"/>
              </w:pBdr>
              <w:spacing w:before="0" w:after="0" w:line="240" w:lineRule="auto"/>
              <w:jc w:val="center"/>
              <w:rPr>
                <w:sz w:val="32"/>
              </w:rPr>
            </w:pPr>
          </w:p>
        </w:tc>
      </w:tr>
      <w:tr w14:paraId="2A13298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11" w:type="dxa"/>
            <w:vAlign w:val="center"/>
          </w:tcPr>
          <w:p w14:paraId="211A24E9">
            <w:pPr>
              <w:spacing w:before="0" w:after="0" w:line="240" w:lineRule="auto"/>
              <w:jc w:val="center"/>
              <w:rPr>
                <w:sz w:val="32"/>
              </w:rPr>
            </w:pPr>
            <w:r>
              <w:rPr>
                <w:rFonts w:hint="eastAsia"/>
                <w:sz w:val="32"/>
              </w:rPr>
              <w:t>体检科</w:t>
            </w:r>
          </w:p>
        </w:tc>
        <w:tc>
          <w:tcPr>
            <w:tcW w:w="1448" w:type="dxa"/>
            <w:vAlign w:val="center"/>
          </w:tcPr>
          <w:p w14:paraId="7F056916">
            <w:pPr>
              <w:spacing w:before="0" w:after="0" w:line="240" w:lineRule="auto"/>
              <w:jc w:val="center"/>
              <w:rPr>
                <w:sz w:val="32"/>
              </w:rPr>
            </w:pPr>
            <w:r>
              <w:rPr>
                <w:rFonts w:hint="eastAsia"/>
                <w:sz w:val="32"/>
              </w:rPr>
              <w:t>22</w:t>
            </w:r>
          </w:p>
        </w:tc>
        <w:tc>
          <w:tcPr>
            <w:tcW w:w="1449" w:type="dxa"/>
            <w:vAlign w:val="center"/>
          </w:tcPr>
          <w:p w14:paraId="23A08CF4">
            <w:pPr>
              <w:spacing w:before="0" w:after="0" w:line="240" w:lineRule="auto"/>
              <w:jc w:val="center"/>
              <w:rPr>
                <w:sz w:val="32"/>
              </w:rPr>
            </w:pPr>
            <w:r>
              <w:rPr>
                <w:rFonts w:hint="eastAsia"/>
                <w:sz w:val="32"/>
              </w:rPr>
              <w:t>2</w:t>
            </w:r>
          </w:p>
        </w:tc>
        <w:tc>
          <w:tcPr>
            <w:tcW w:w="1831" w:type="dxa"/>
            <w:vAlign w:val="center"/>
          </w:tcPr>
          <w:p w14:paraId="07AC03D5">
            <w:pPr>
              <w:spacing w:before="0" w:after="0" w:line="240" w:lineRule="auto"/>
              <w:jc w:val="center"/>
              <w:rPr>
                <w:sz w:val="32"/>
              </w:rPr>
            </w:pPr>
            <w:r>
              <w:rPr>
                <w:rFonts w:hint="eastAsia"/>
                <w:sz w:val="32"/>
              </w:rPr>
              <w:t>2</w:t>
            </w:r>
          </w:p>
        </w:tc>
        <w:tc>
          <w:tcPr>
            <w:tcW w:w="2216" w:type="dxa"/>
            <w:vAlign w:val="center"/>
          </w:tcPr>
          <w:p w14:paraId="6CB60EED">
            <w:pPr>
              <w:spacing w:before="0" w:after="0" w:line="240" w:lineRule="auto"/>
              <w:jc w:val="center"/>
              <w:rPr>
                <w:sz w:val="32"/>
              </w:rPr>
            </w:pPr>
          </w:p>
        </w:tc>
      </w:tr>
      <w:tr w14:paraId="724A6B4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111" w:type="dxa"/>
            <w:vAlign w:val="center"/>
          </w:tcPr>
          <w:p w14:paraId="18D8BE77">
            <w:pPr>
              <w:spacing w:before="0" w:after="0" w:line="240" w:lineRule="auto"/>
              <w:jc w:val="center"/>
              <w:rPr>
                <w:sz w:val="32"/>
              </w:rPr>
            </w:pPr>
            <w:r>
              <w:rPr>
                <w:rFonts w:hint="eastAsia"/>
                <w:sz w:val="32"/>
              </w:rPr>
              <w:t>合计（台）</w:t>
            </w:r>
          </w:p>
        </w:tc>
        <w:tc>
          <w:tcPr>
            <w:tcW w:w="1448" w:type="dxa"/>
            <w:vAlign w:val="center"/>
          </w:tcPr>
          <w:p w14:paraId="420E8125">
            <w:pPr>
              <w:spacing w:before="0" w:after="0" w:line="240" w:lineRule="auto"/>
              <w:jc w:val="center"/>
              <w:rPr>
                <w:sz w:val="32"/>
              </w:rPr>
            </w:pPr>
            <w:r>
              <w:rPr>
                <w:rFonts w:hint="eastAsia"/>
                <w:sz w:val="32"/>
              </w:rPr>
              <w:t>32</w:t>
            </w:r>
          </w:p>
        </w:tc>
        <w:tc>
          <w:tcPr>
            <w:tcW w:w="1449" w:type="dxa"/>
            <w:vAlign w:val="center"/>
          </w:tcPr>
          <w:p w14:paraId="624CE1CD">
            <w:pPr>
              <w:spacing w:before="0" w:after="0" w:line="240" w:lineRule="auto"/>
              <w:jc w:val="center"/>
              <w:rPr>
                <w:sz w:val="32"/>
              </w:rPr>
            </w:pPr>
            <w:r>
              <w:rPr>
                <w:rFonts w:hint="eastAsia"/>
                <w:sz w:val="32"/>
              </w:rPr>
              <w:t>10</w:t>
            </w:r>
          </w:p>
        </w:tc>
        <w:tc>
          <w:tcPr>
            <w:tcW w:w="1831" w:type="dxa"/>
            <w:vAlign w:val="center"/>
          </w:tcPr>
          <w:p w14:paraId="14672E28">
            <w:pPr>
              <w:spacing w:before="0" w:after="0" w:line="240" w:lineRule="auto"/>
              <w:jc w:val="center"/>
              <w:rPr>
                <w:sz w:val="32"/>
              </w:rPr>
            </w:pPr>
            <w:r>
              <w:rPr>
                <w:rFonts w:hint="eastAsia"/>
                <w:sz w:val="32"/>
              </w:rPr>
              <w:t>4</w:t>
            </w:r>
          </w:p>
        </w:tc>
        <w:tc>
          <w:tcPr>
            <w:tcW w:w="2216" w:type="dxa"/>
            <w:vAlign w:val="center"/>
          </w:tcPr>
          <w:p w14:paraId="0D55C01A">
            <w:pPr>
              <w:spacing w:before="0" w:after="0" w:line="240" w:lineRule="auto"/>
              <w:jc w:val="center"/>
              <w:rPr>
                <w:sz w:val="32"/>
              </w:rPr>
            </w:pPr>
          </w:p>
        </w:tc>
      </w:tr>
    </w:tbl>
    <w:p w14:paraId="4D5C6428">
      <w:pPr>
        <w:spacing w:before="0" w:after="0" w:line="240" w:lineRule="auto"/>
        <w:ind w:left="440"/>
        <w:rPr>
          <w:rFonts w:hint="eastAsia"/>
          <w:sz w:val="32"/>
        </w:rPr>
      </w:pPr>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orHAnsi">
    <w:altName w:val="XcGJSymbol"/>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XcGJSymbol">
    <w:panose1 w:val="02000500000000000000"/>
    <w:charset w:val="00"/>
    <w:family w:val="auto"/>
    <w:pitch w:val="default"/>
    <w:sig w:usb0="00000000" w:usb1="00000000" w:usb2="00000000" w:usb3="00000000" w:csb0="00000001" w:csb1="00000000"/>
  </w:font>
  <w:font w:name="minorEastAsia">
    <w:altName w:val="XcGJSymbo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1">
    <w:nsid w:val="9C8AC8EF"/>
    <w:multiLevelType w:val="multilevel"/>
    <w:tmpl w:val="9C8AC8EF"/>
    <w:lvl w:ilvl="0" w:tentative="0">
      <w:start w:val="1"/>
      <w:numFmt w:val="decimal"/>
      <w:lvlText w:val="(%1)"/>
      <w:lvlJc w:val="left"/>
      <w:pPr>
        <w:ind w:left="776" w:hanging="336"/>
      </w:pPr>
      <w:rPr>
        <w:rFonts w:hint="default"/>
        <w:spacing w:val="0"/>
      </w:rPr>
    </w:lvl>
    <w:lvl w:ilvl="1" w:tentative="0">
      <w:start w:val="1"/>
      <w:numFmt w:val="lowerLetter"/>
      <w:lvlText w:val="%2."/>
      <w:lvlJc w:val="left"/>
      <w:pPr>
        <w:ind w:left="1216" w:hanging="336"/>
      </w:pPr>
      <w:rPr>
        <w:rFonts w:hint="default"/>
        <w:spacing w:val="0"/>
      </w:rPr>
    </w:lvl>
    <w:lvl w:ilvl="2" w:tentative="0">
      <w:start w:val="1"/>
      <w:numFmt w:val="lowerRoman"/>
      <w:lvlText w:val="%3."/>
      <w:lvlJc w:val="left"/>
      <w:pPr>
        <w:ind w:left="1656" w:hanging="336"/>
      </w:pPr>
      <w:rPr>
        <w:rFonts w:hint="default"/>
        <w:spacing w:val="0"/>
      </w:rPr>
    </w:lvl>
    <w:lvl w:ilvl="3" w:tentative="0">
      <w:start w:val="1"/>
      <w:numFmt w:val="decimal"/>
      <w:lvlText w:val="(%4)"/>
      <w:lvlJc w:val="left"/>
      <w:pPr>
        <w:ind w:left="2096" w:hanging="336"/>
      </w:pPr>
      <w:rPr>
        <w:rFonts w:hint="default"/>
        <w:spacing w:val="0"/>
      </w:rPr>
    </w:lvl>
    <w:lvl w:ilvl="4" w:tentative="0">
      <w:start w:val="1"/>
      <w:numFmt w:val="lowerLetter"/>
      <w:lvlText w:val="%5."/>
      <w:lvlJc w:val="left"/>
      <w:pPr>
        <w:ind w:left="2536" w:hanging="336"/>
      </w:pPr>
      <w:rPr>
        <w:rFonts w:hint="default"/>
        <w:spacing w:val="0"/>
      </w:rPr>
    </w:lvl>
    <w:lvl w:ilvl="5" w:tentative="0">
      <w:start w:val="1"/>
      <w:numFmt w:val="lowerRoman"/>
      <w:lvlText w:val="%6."/>
      <w:lvlJc w:val="left"/>
      <w:pPr>
        <w:ind w:left="2976" w:hanging="336"/>
      </w:pPr>
      <w:rPr>
        <w:rFonts w:hint="default"/>
        <w:spacing w:val="0"/>
      </w:rPr>
    </w:lvl>
    <w:lvl w:ilvl="6" w:tentative="0">
      <w:start w:val="1"/>
      <w:numFmt w:val="decimal"/>
      <w:lvlText w:val="(%7)"/>
      <w:lvlJc w:val="left"/>
      <w:pPr>
        <w:ind w:left="3416" w:hanging="336"/>
      </w:pPr>
      <w:rPr>
        <w:rFonts w:hint="default"/>
        <w:spacing w:val="0"/>
      </w:rPr>
    </w:lvl>
    <w:lvl w:ilvl="7" w:tentative="0">
      <w:start w:val="1"/>
      <w:numFmt w:val="lowerLetter"/>
      <w:lvlText w:val="%8."/>
      <w:lvlJc w:val="left"/>
      <w:pPr>
        <w:ind w:left="3856" w:hanging="336"/>
      </w:pPr>
      <w:rPr>
        <w:rFonts w:hint="default"/>
        <w:spacing w:val="0"/>
      </w:rPr>
    </w:lvl>
    <w:lvl w:ilvl="8" w:tentative="0">
      <w:start w:val="1"/>
      <w:numFmt w:val="lowerRoman"/>
      <w:lvlText w:val="%9."/>
      <w:lvlJc w:val="left"/>
      <w:pPr>
        <w:ind w:left="4296" w:hanging="336"/>
      </w:pPr>
      <w:rPr>
        <w:rFonts w:hint="default"/>
        <w:spacing w:val="0"/>
      </w:rPr>
    </w:lvl>
  </w:abstractNum>
  <w:abstractNum w:abstractNumId="2">
    <w:nsid w:val="B5E306ED"/>
    <w:multiLevelType w:val="multilevel"/>
    <w:tmpl w:val="B5E306ED"/>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3">
    <w:nsid w:val="BF205925"/>
    <w:multiLevelType w:val="multilevel"/>
    <w:tmpl w:val="BF205925"/>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4">
    <w:nsid w:val="C8879AEF"/>
    <w:multiLevelType w:val="multilevel"/>
    <w:tmpl w:val="C8879AEF"/>
    <w:lvl w:ilvl="0" w:tentative="0">
      <w:start w:val="1"/>
      <w:numFmt w:val="decimal"/>
      <w:lvlText w:val="%1."/>
      <w:lvlJc w:val="left"/>
      <w:pPr>
        <w:ind w:left="1216" w:hanging="336"/>
      </w:pPr>
      <w:rPr>
        <w:rFonts w:hint="default"/>
      </w:rPr>
    </w:lvl>
    <w:lvl w:ilvl="1" w:tentative="0">
      <w:start w:val="1"/>
      <w:numFmt w:val="lowerLetter"/>
      <w:lvlText w:val="%2."/>
      <w:lvlJc w:val="left"/>
      <w:pPr>
        <w:ind w:left="1656" w:hanging="336"/>
      </w:pPr>
    </w:lvl>
    <w:lvl w:ilvl="2" w:tentative="0">
      <w:start w:val="1"/>
      <w:numFmt w:val="lowerRoman"/>
      <w:lvlText w:val="%3."/>
      <w:lvlJc w:val="left"/>
      <w:pPr>
        <w:ind w:left="2096" w:hanging="336"/>
      </w:pPr>
    </w:lvl>
    <w:lvl w:ilvl="3" w:tentative="0">
      <w:start w:val="1"/>
      <w:numFmt w:val="decimal"/>
      <w:lvlText w:val="%4."/>
      <w:lvlJc w:val="left"/>
      <w:pPr>
        <w:ind w:left="2536" w:hanging="336"/>
      </w:pPr>
    </w:lvl>
    <w:lvl w:ilvl="4" w:tentative="0">
      <w:start w:val="1"/>
      <w:numFmt w:val="lowerLetter"/>
      <w:lvlText w:val="%5."/>
      <w:lvlJc w:val="left"/>
      <w:pPr>
        <w:ind w:left="2976" w:hanging="336"/>
      </w:pPr>
    </w:lvl>
    <w:lvl w:ilvl="5" w:tentative="0">
      <w:start w:val="1"/>
      <w:numFmt w:val="lowerRoman"/>
      <w:lvlText w:val="%6."/>
      <w:lvlJc w:val="left"/>
      <w:pPr>
        <w:ind w:left="3416" w:hanging="336"/>
      </w:pPr>
    </w:lvl>
    <w:lvl w:ilvl="6" w:tentative="0">
      <w:start w:val="1"/>
      <w:numFmt w:val="decimal"/>
      <w:lvlText w:val="%7."/>
      <w:lvlJc w:val="left"/>
      <w:pPr>
        <w:ind w:left="3856" w:hanging="336"/>
      </w:pPr>
    </w:lvl>
    <w:lvl w:ilvl="7" w:tentative="0">
      <w:start w:val="1"/>
      <w:numFmt w:val="lowerLetter"/>
      <w:lvlText w:val="%8."/>
      <w:lvlJc w:val="left"/>
      <w:pPr>
        <w:ind w:left="4296" w:hanging="336"/>
      </w:pPr>
    </w:lvl>
    <w:lvl w:ilvl="8" w:tentative="0">
      <w:start w:val="1"/>
      <w:numFmt w:val="lowerRoman"/>
      <w:lvlText w:val="%9."/>
      <w:lvlJc w:val="left"/>
      <w:pPr>
        <w:ind w:left="4736" w:hanging="336"/>
      </w:pPr>
    </w:lvl>
  </w:abstractNum>
  <w:abstractNum w:abstractNumId="5">
    <w:nsid w:val="CF092B84"/>
    <w:multiLevelType w:val="multilevel"/>
    <w:tmpl w:val="CF092B84"/>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6">
    <w:nsid w:val="D7F9FE59"/>
    <w:multiLevelType w:val="multilevel"/>
    <w:tmpl w:val="D7F9FE59"/>
    <w:lvl w:ilvl="0" w:tentative="0">
      <w:start w:val="1"/>
      <w:numFmt w:val="decimal"/>
      <w:lvlText w:val="(%1)"/>
      <w:lvlJc w:val="left"/>
      <w:pPr>
        <w:ind w:left="776" w:hanging="336"/>
      </w:pPr>
      <w:rPr>
        <w:rFonts w:hint="default"/>
        <w:spacing w:val="0"/>
      </w:rPr>
    </w:lvl>
    <w:lvl w:ilvl="1" w:tentative="0">
      <w:start w:val="1"/>
      <w:numFmt w:val="lowerLetter"/>
      <w:lvlText w:val="%2."/>
      <w:lvlJc w:val="left"/>
      <w:pPr>
        <w:ind w:left="1216" w:hanging="336"/>
      </w:pPr>
    </w:lvl>
    <w:lvl w:ilvl="2" w:tentative="0">
      <w:start w:val="1"/>
      <w:numFmt w:val="lowerRoman"/>
      <w:lvlText w:val="%3."/>
      <w:lvlJc w:val="left"/>
      <w:pPr>
        <w:ind w:left="1656" w:hanging="336"/>
      </w:pPr>
    </w:lvl>
    <w:lvl w:ilvl="3" w:tentative="0">
      <w:start w:val="1"/>
      <w:numFmt w:val="decimal"/>
      <w:lvlText w:val="(%4)"/>
      <w:lvlJc w:val="left"/>
      <w:pPr>
        <w:ind w:left="2096" w:hanging="336"/>
      </w:pPr>
    </w:lvl>
    <w:lvl w:ilvl="4" w:tentative="0">
      <w:start w:val="1"/>
      <w:numFmt w:val="lowerLetter"/>
      <w:lvlText w:val="%5."/>
      <w:lvlJc w:val="left"/>
      <w:pPr>
        <w:ind w:left="2536" w:hanging="336"/>
      </w:pPr>
    </w:lvl>
    <w:lvl w:ilvl="5" w:tentative="0">
      <w:start w:val="1"/>
      <w:numFmt w:val="lowerRoman"/>
      <w:lvlText w:val="%6."/>
      <w:lvlJc w:val="left"/>
      <w:pPr>
        <w:ind w:left="2976" w:hanging="336"/>
      </w:pPr>
    </w:lvl>
    <w:lvl w:ilvl="6" w:tentative="0">
      <w:start w:val="1"/>
      <w:numFmt w:val="decimal"/>
      <w:lvlText w:val="(%7)"/>
      <w:lvlJc w:val="left"/>
      <w:pPr>
        <w:ind w:left="3416" w:hanging="336"/>
      </w:pPr>
    </w:lvl>
    <w:lvl w:ilvl="7" w:tentative="0">
      <w:start w:val="1"/>
      <w:numFmt w:val="lowerLetter"/>
      <w:lvlText w:val="%8."/>
      <w:lvlJc w:val="left"/>
      <w:pPr>
        <w:ind w:left="3856" w:hanging="336"/>
      </w:pPr>
    </w:lvl>
    <w:lvl w:ilvl="8" w:tentative="0">
      <w:start w:val="1"/>
      <w:numFmt w:val="lowerRoman"/>
      <w:lvlText w:val="%9."/>
      <w:lvlJc w:val="left"/>
      <w:pPr>
        <w:ind w:left="4296" w:hanging="336"/>
      </w:pPr>
    </w:lvl>
  </w:abstractNum>
  <w:abstractNum w:abstractNumId="7">
    <w:nsid w:val="DCBA6B53"/>
    <w:multiLevelType w:val="multilevel"/>
    <w:tmpl w:val="DCBA6B53"/>
    <w:lvl w:ilvl="0" w:tentative="0">
      <w:start w:val="1"/>
      <w:numFmt w:val="decimal"/>
      <w:lvlText w:val="%1."/>
      <w:lvlJc w:val="left"/>
      <w:pPr>
        <w:ind w:left="1552" w:hanging="336"/>
      </w:pPr>
      <w:rPr>
        <w:rFonts w:hint="default"/>
      </w:rPr>
    </w:lvl>
    <w:lvl w:ilvl="1" w:tentative="0">
      <w:start w:val="1"/>
      <w:numFmt w:val="lowerLetter"/>
      <w:lvlText w:val="%2."/>
      <w:lvlJc w:val="left"/>
      <w:pPr>
        <w:ind w:left="1992" w:hanging="336"/>
      </w:pPr>
    </w:lvl>
    <w:lvl w:ilvl="2" w:tentative="0">
      <w:start w:val="1"/>
      <w:numFmt w:val="lowerRoman"/>
      <w:lvlText w:val="%3."/>
      <w:lvlJc w:val="left"/>
      <w:pPr>
        <w:ind w:left="2432" w:hanging="336"/>
      </w:pPr>
    </w:lvl>
    <w:lvl w:ilvl="3" w:tentative="0">
      <w:start w:val="1"/>
      <w:numFmt w:val="decimal"/>
      <w:lvlText w:val="%4."/>
      <w:lvlJc w:val="left"/>
      <w:pPr>
        <w:ind w:left="2872" w:hanging="336"/>
      </w:pPr>
    </w:lvl>
    <w:lvl w:ilvl="4" w:tentative="0">
      <w:start w:val="1"/>
      <w:numFmt w:val="lowerLetter"/>
      <w:lvlText w:val="%5."/>
      <w:lvlJc w:val="left"/>
      <w:pPr>
        <w:ind w:left="3312" w:hanging="336"/>
      </w:pPr>
    </w:lvl>
    <w:lvl w:ilvl="5" w:tentative="0">
      <w:start w:val="1"/>
      <w:numFmt w:val="lowerRoman"/>
      <w:lvlText w:val="%6."/>
      <w:lvlJc w:val="left"/>
      <w:pPr>
        <w:ind w:left="3752" w:hanging="336"/>
      </w:pPr>
    </w:lvl>
    <w:lvl w:ilvl="6" w:tentative="0">
      <w:start w:val="1"/>
      <w:numFmt w:val="decimal"/>
      <w:lvlText w:val="%7."/>
      <w:lvlJc w:val="left"/>
      <w:pPr>
        <w:ind w:left="4192" w:hanging="336"/>
      </w:pPr>
    </w:lvl>
    <w:lvl w:ilvl="7" w:tentative="0">
      <w:start w:val="1"/>
      <w:numFmt w:val="lowerLetter"/>
      <w:lvlText w:val="%8."/>
      <w:lvlJc w:val="left"/>
      <w:pPr>
        <w:ind w:left="4632" w:hanging="336"/>
      </w:pPr>
    </w:lvl>
    <w:lvl w:ilvl="8" w:tentative="0">
      <w:start w:val="1"/>
      <w:numFmt w:val="lowerRoman"/>
      <w:lvlText w:val="%9."/>
      <w:lvlJc w:val="left"/>
      <w:pPr>
        <w:ind w:left="5072" w:hanging="336"/>
      </w:pPr>
    </w:lvl>
  </w:abstractNum>
  <w:abstractNum w:abstractNumId="8">
    <w:nsid w:val="F4B5D9F5"/>
    <w:multiLevelType w:val="multilevel"/>
    <w:tmpl w:val="F4B5D9F5"/>
    <w:lvl w:ilvl="0" w:tentative="0">
      <w:start w:val="1"/>
      <w:numFmt w:val="bullet"/>
      <w:lvlText w:val=""/>
      <w:lvlJc w:val="left"/>
      <w:pPr>
        <w:ind w:left="1656" w:hanging="336"/>
      </w:pPr>
      <w:rPr>
        <w:rFonts w:hint="default" w:ascii="Wingdings" w:hAnsi="Wingdings" w:cs="Wingdings"/>
      </w:rPr>
    </w:lvl>
    <w:lvl w:ilvl="1" w:tentative="0">
      <w:start w:val="1"/>
      <w:numFmt w:val="bullet"/>
      <w:lvlText w:val="¡"/>
      <w:lvlJc w:val="left"/>
      <w:pPr>
        <w:ind w:left="2096" w:hanging="336"/>
      </w:pPr>
      <w:rPr>
        <w:rFonts w:hint="default" w:ascii="Wingdings" w:hAnsi="Wingdings" w:cs="Wingdings"/>
      </w:rPr>
    </w:lvl>
    <w:lvl w:ilvl="2" w:tentative="0">
      <w:start w:val="1"/>
      <w:numFmt w:val="bullet"/>
      <w:lvlText w:val=""/>
      <w:lvlJc w:val="left"/>
      <w:pPr>
        <w:ind w:left="2536" w:hanging="336"/>
      </w:pPr>
      <w:rPr>
        <w:rFonts w:hint="default" w:ascii="Wingdings" w:hAnsi="Wingdings" w:cs="Wingdings"/>
      </w:rPr>
    </w:lvl>
    <w:lvl w:ilvl="3" w:tentative="0">
      <w:start w:val="1"/>
      <w:numFmt w:val="bullet"/>
      <w:lvlText w:val=""/>
      <w:lvlJc w:val="left"/>
      <w:pPr>
        <w:ind w:left="2976" w:hanging="336"/>
      </w:pPr>
      <w:rPr>
        <w:rFonts w:hint="default" w:ascii="Wingdings" w:hAnsi="Wingdings" w:cs="Wingdings"/>
      </w:rPr>
    </w:lvl>
    <w:lvl w:ilvl="4" w:tentative="0">
      <w:start w:val="1"/>
      <w:numFmt w:val="bullet"/>
      <w:lvlText w:val="¡"/>
      <w:lvlJc w:val="left"/>
      <w:pPr>
        <w:ind w:left="3416" w:hanging="336"/>
      </w:pPr>
      <w:rPr>
        <w:rFonts w:hint="default" w:ascii="Wingdings" w:hAnsi="Wingdings" w:cs="Wingdings"/>
      </w:rPr>
    </w:lvl>
    <w:lvl w:ilvl="5" w:tentative="0">
      <w:start w:val="1"/>
      <w:numFmt w:val="bullet"/>
      <w:lvlText w:val=""/>
      <w:lvlJc w:val="left"/>
      <w:pPr>
        <w:ind w:left="3856" w:hanging="336"/>
      </w:pPr>
      <w:rPr>
        <w:rFonts w:hint="default" w:ascii="Wingdings" w:hAnsi="Wingdings" w:cs="Wingdings"/>
      </w:rPr>
    </w:lvl>
    <w:lvl w:ilvl="6" w:tentative="0">
      <w:start w:val="1"/>
      <w:numFmt w:val="bullet"/>
      <w:lvlText w:val=""/>
      <w:lvlJc w:val="left"/>
      <w:pPr>
        <w:ind w:left="4296" w:hanging="336"/>
      </w:pPr>
      <w:rPr>
        <w:rFonts w:hint="default" w:ascii="Wingdings" w:hAnsi="Wingdings" w:cs="Wingdings"/>
      </w:rPr>
    </w:lvl>
    <w:lvl w:ilvl="7" w:tentative="0">
      <w:start w:val="1"/>
      <w:numFmt w:val="bullet"/>
      <w:lvlText w:val="¡"/>
      <w:lvlJc w:val="left"/>
      <w:pPr>
        <w:ind w:left="4736" w:hanging="336"/>
      </w:pPr>
      <w:rPr>
        <w:rFonts w:hint="default" w:ascii="Wingdings" w:hAnsi="Wingdings" w:cs="Wingdings"/>
      </w:rPr>
    </w:lvl>
    <w:lvl w:ilvl="8" w:tentative="0">
      <w:start w:val="1"/>
      <w:numFmt w:val="bullet"/>
      <w:lvlText w:val=""/>
      <w:lvlJc w:val="left"/>
      <w:pPr>
        <w:ind w:left="5176" w:hanging="336"/>
      </w:pPr>
      <w:rPr>
        <w:rFonts w:hint="default" w:ascii="Wingdings" w:hAnsi="Wingdings" w:cs="Wingdings"/>
      </w:rPr>
    </w:lvl>
  </w:abstractNum>
  <w:abstractNum w:abstractNumId="9">
    <w:nsid w:val="0053208E"/>
    <w:multiLevelType w:val="multilevel"/>
    <w:tmpl w:val="0053208E"/>
    <w:lvl w:ilvl="0" w:tentative="0">
      <w:start w:val="1"/>
      <w:numFmt w:val="decimal"/>
      <w:lvlText w:val="(%1)"/>
      <w:lvlJc w:val="left"/>
      <w:pPr>
        <w:ind w:left="776" w:hanging="336"/>
      </w:pPr>
      <w:rPr>
        <w:rFonts w:hint="default"/>
        <w:spacing w:val="0"/>
      </w:rPr>
    </w:lvl>
    <w:lvl w:ilvl="1" w:tentative="0">
      <w:start w:val="1"/>
      <w:numFmt w:val="lowerLetter"/>
      <w:lvlText w:val="%2."/>
      <w:lvlJc w:val="left"/>
      <w:pPr>
        <w:ind w:left="1216" w:hanging="336"/>
      </w:pPr>
      <w:rPr>
        <w:rFonts w:hint="default"/>
        <w:spacing w:val="0"/>
      </w:rPr>
    </w:lvl>
    <w:lvl w:ilvl="2" w:tentative="0">
      <w:start w:val="1"/>
      <w:numFmt w:val="lowerRoman"/>
      <w:lvlText w:val="%3."/>
      <w:lvlJc w:val="left"/>
      <w:pPr>
        <w:ind w:left="1656" w:hanging="336"/>
      </w:pPr>
      <w:rPr>
        <w:rFonts w:hint="default"/>
        <w:spacing w:val="0"/>
      </w:rPr>
    </w:lvl>
    <w:lvl w:ilvl="3" w:tentative="0">
      <w:start w:val="1"/>
      <w:numFmt w:val="decimal"/>
      <w:lvlText w:val="(%4)"/>
      <w:lvlJc w:val="left"/>
      <w:pPr>
        <w:ind w:left="2096" w:hanging="336"/>
      </w:pPr>
      <w:rPr>
        <w:rFonts w:hint="default"/>
        <w:spacing w:val="0"/>
      </w:rPr>
    </w:lvl>
    <w:lvl w:ilvl="4" w:tentative="0">
      <w:start w:val="1"/>
      <w:numFmt w:val="lowerLetter"/>
      <w:lvlText w:val="%5."/>
      <w:lvlJc w:val="left"/>
      <w:pPr>
        <w:ind w:left="2536" w:hanging="336"/>
      </w:pPr>
      <w:rPr>
        <w:rFonts w:hint="default"/>
        <w:spacing w:val="0"/>
      </w:rPr>
    </w:lvl>
    <w:lvl w:ilvl="5" w:tentative="0">
      <w:start w:val="1"/>
      <w:numFmt w:val="lowerRoman"/>
      <w:lvlText w:val="%6."/>
      <w:lvlJc w:val="left"/>
      <w:pPr>
        <w:ind w:left="2976" w:hanging="336"/>
      </w:pPr>
      <w:rPr>
        <w:rFonts w:hint="default"/>
        <w:spacing w:val="0"/>
      </w:rPr>
    </w:lvl>
    <w:lvl w:ilvl="6" w:tentative="0">
      <w:start w:val="1"/>
      <w:numFmt w:val="decimal"/>
      <w:lvlText w:val="(%7)"/>
      <w:lvlJc w:val="left"/>
      <w:pPr>
        <w:ind w:left="3416" w:hanging="336"/>
      </w:pPr>
      <w:rPr>
        <w:rFonts w:hint="default"/>
        <w:spacing w:val="0"/>
      </w:rPr>
    </w:lvl>
    <w:lvl w:ilvl="7" w:tentative="0">
      <w:start w:val="1"/>
      <w:numFmt w:val="lowerLetter"/>
      <w:lvlText w:val="%8."/>
      <w:lvlJc w:val="left"/>
      <w:pPr>
        <w:ind w:left="3856" w:hanging="336"/>
      </w:pPr>
      <w:rPr>
        <w:rFonts w:hint="default"/>
        <w:spacing w:val="0"/>
      </w:rPr>
    </w:lvl>
    <w:lvl w:ilvl="8" w:tentative="0">
      <w:start w:val="1"/>
      <w:numFmt w:val="lowerRoman"/>
      <w:lvlText w:val="%9."/>
      <w:lvlJc w:val="left"/>
      <w:pPr>
        <w:ind w:left="4296" w:hanging="336"/>
      </w:pPr>
      <w:rPr>
        <w:rFonts w:hint="default"/>
        <w:spacing w:val="0"/>
      </w:rPr>
    </w:lvl>
  </w:abstractNum>
  <w:abstractNum w:abstractNumId="10">
    <w:nsid w:val="0248C179"/>
    <w:multiLevelType w:val="multilevel"/>
    <w:tmpl w:val="0248C179"/>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11">
    <w:nsid w:val="03D62ECE"/>
    <w:multiLevelType w:val="multilevel"/>
    <w:tmpl w:val="03D62ECE"/>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12">
    <w:nsid w:val="2470EC97"/>
    <w:multiLevelType w:val="multilevel"/>
    <w:tmpl w:val="2470EC97"/>
    <w:lvl w:ilvl="0" w:tentative="0">
      <w:start w:val="1"/>
      <w:numFmt w:val="bullet"/>
      <w:lvlText w:val=""/>
      <w:lvlJc w:val="left"/>
      <w:pPr>
        <w:ind w:left="1656" w:hanging="336"/>
      </w:pPr>
      <w:rPr>
        <w:rFonts w:hint="default" w:ascii="Wingdings" w:hAnsi="Wingdings" w:cs="Wingdings"/>
      </w:rPr>
    </w:lvl>
    <w:lvl w:ilvl="1" w:tentative="0">
      <w:start w:val="1"/>
      <w:numFmt w:val="bullet"/>
      <w:lvlText w:val="¡"/>
      <w:lvlJc w:val="left"/>
      <w:pPr>
        <w:ind w:left="2096" w:hanging="336"/>
      </w:pPr>
      <w:rPr>
        <w:rFonts w:hint="default" w:ascii="Wingdings" w:hAnsi="Wingdings" w:cs="Wingdings"/>
      </w:rPr>
    </w:lvl>
    <w:lvl w:ilvl="2" w:tentative="0">
      <w:start w:val="1"/>
      <w:numFmt w:val="bullet"/>
      <w:lvlText w:val=""/>
      <w:lvlJc w:val="left"/>
      <w:pPr>
        <w:ind w:left="2536" w:hanging="336"/>
      </w:pPr>
      <w:rPr>
        <w:rFonts w:hint="default" w:ascii="Wingdings" w:hAnsi="Wingdings" w:cs="Wingdings"/>
      </w:rPr>
    </w:lvl>
    <w:lvl w:ilvl="3" w:tentative="0">
      <w:start w:val="1"/>
      <w:numFmt w:val="bullet"/>
      <w:lvlText w:val=""/>
      <w:lvlJc w:val="left"/>
      <w:pPr>
        <w:ind w:left="2976" w:hanging="336"/>
      </w:pPr>
      <w:rPr>
        <w:rFonts w:hint="default" w:ascii="Wingdings" w:hAnsi="Wingdings" w:cs="Wingdings"/>
      </w:rPr>
    </w:lvl>
    <w:lvl w:ilvl="4" w:tentative="0">
      <w:start w:val="1"/>
      <w:numFmt w:val="bullet"/>
      <w:lvlText w:val="¡"/>
      <w:lvlJc w:val="left"/>
      <w:pPr>
        <w:ind w:left="3416" w:hanging="336"/>
      </w:pPr>
      <w:rPr>
        <w:rFonts w:hint="default" w:ascii="Wingdings" w:hAnsi="Wingdings" w:cs="Wingdings"/>
      </w:rPr>
    </w:lvl>
    <w:lvl w:ilvl="5" w:tentative="0">
      <w:start w:val="1"/>
      <w:numFmt w:val="bullet"/>
      <w:lvlText w:val=""/>
      <w:lvlJc w:val="left"/>
      <w:pPr>
        <w:ind w:left="3856" w:hanging="336"/>
      </w:pPr>
      <w:rPr>
        <w:rFonts w:hint="default" w:ascii="Wingdings" w:hAnsi="Wingdings" w:cs="Wingdings"/>
      </w:rPr>
    </w:lvl>
    <w:lvl w:ilvl="6" w:tentative="0">
      <w:start w:val="1"/>
      <w:numFmt w:val="bullet"/>
      <w:lvlText w:val=""/>
      <w:lvlJc w:val="left"/>
      <w:pPr>
        <w:ind w:left="4296" w:hanging="336"/>
      </w:pPr>
      <w:rPr>
        <w:rFonts w:hint="default" w:ascii="Wingdings" w:hAnsi="Wingdings" w:cs="Wingdings"/>
      </w:rPr>
    </w:lvl>
    <w:lvl w:ilvl="7" w:tentative="0">
      <w:start w:val="1"/>
      <w:numFmt w:val="bullet"/>
      <w:lvlText w:val="¡"/>
      <w:lvlJc w:val="left"/>
      <w:pPr>
        <w:ind w:left="4736" w:hanging="336"/>
      </w:pPr>
      <w:rPr>
        <w:rFonts w:hint="default" w:ascii="Wingdings" w:hAnsi="Wingdings" w:cs="Wingdings"/>
      </w:rPr>
    </w:lvl>
    <w:lvl w:ilvl="8" w:tentative="0">
      <w:start w:val="1"/>
      <w:numFmt w:val="bullet"/>
      <w:lvlText w:val=""/>
      <w:lvlJc w:val="left"/>
      <w:pPr>
        <w:ind w:left="5176" w:hanging="336"/>
      </w:pPr>
      <w:rPr>
        <w:rFonts w:hint="default" w:ascii="Wingdings" w:hAnsi="Wingdings" w:cs="Wingdings"/>
      </w:rPr>
    </w:lvl>
  </w:abstractNum>
  <w:abstractNum w:abstractNumId="13">
    <w:nsid w:val="25B654F3"/>
    <w:multiLevelType w:val="multilevel"/>
    <w:tmpl w:val="25B654F3"/>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abstractNum w:abstractNumId="14">
    <w:nsid w:val="2A8F537B"/>
    <w:multiLevelType w:val="multilevel"/>
    <w:tmpl w:val="2A8F537B"/>
    <w:lvl w:ilvl="0" w:tentative="0">
      <w:start w:val="1"/>
      <w:numFmt w:val="decimal"/>
      <w:lvlText w:val="%1."/>
      <w:lvlJc w:val="left"/>
      <w:pPr>
        <w:ind w:left="1216" w:hanging="336"/>
      </w:pPr>
      <w:rPr>
        <w:rFonts w:hint="default"/>
      </w:rPr>
    </w:lvl>
    <w:lvl w:ilvl="1" w:tentative="0">
      <w:start w:val="1"/>
      <w:numFmt w:val="lowerLetter"/>
      <w:lvlText w:val="%2."/>
      <w:lvlJc w:val="left"/>
      <w:pPr>
        <w:ind w:left="1656" w:hanging="336"/>
      </w:pPr>
    </w:lvl>
    <w:lvl w:ilvl="2" w:tentative="0">
      <w:start w:val="1"/>
      <w:numFmt w:val="lowerRoman"/>
      <w:lvlText w:val="%3."/>
      <w:lvlJc w:val="left"/>
      <w:pPr>
        <w:ind w:left="2096" w:hanging="336"/>
      </w:pPr>
    </w:lvl>
    <w:lvl w:ilvl="3" w:tentative="0">
      <w:start w:val="1"/>
      <w:numFmt w:val="decimal"/>
      <w:lvlText w:val="%4."/>
      <w:lvlJc w:val="left"/>
      <w:pPr>
        <w:ind w:left="2536" w:hanging="336"/>
      </w:pPr>
    </w:lvl>
    <w:lvl w:ilvl="4" w:tentative="0">
      <w:start w:val="1"/>
      <w:numFmt w:val="lowerLetter"/>
      <w:lvlText w:val="%5."/>
      <w:lvlJc w:val="left"/>
      <w:pPr>
        <w:ind w:left="2976" w:hanging="336"/>
      </w:pPr>
    </w:lvl>
    <w:lvl w:ilvl="5" w:tentative="0">
      <w:start w:val="1"/>
      <w:numFmt w:val="lowerRoman"/>
      <w:lvlText w:val="%6."/>
      <w:lvlJc w:val="left"/>
      <w:pPr>
        <w:ind w:left="3416" w:hanging="336"/>
      </w:pPr>
    </w:lvl>
    <w:lvl w:ilvl="6" w:tentative="0">
      <w:start w:val="1"/>
      <w:numFmt w:val="decimal"/>
      <w:lvlText w:val="%7."/>
      <w:lvlJc w:val="left"/>
      <w:pPr>
        <w:ind w:left="3856" w:hanging="336"/>
      </w:pPr>
    </w:lvl>
    <w:lvl w:ilvl="7" w:tentative="0">
      <w:start w:val="1"/>
      <w:numFmt w:val="lowerLetter"/>
      <w:lvlText w:val="%8."/>
      <w:lvlJc w:val="left"/>
      <w:pPr>
        <w:ind w:left="4296" w:hanging="336"/>
      </w:pPr>
    </w:lvl>
    <w:lvl w:ilvl="8" w:tentative="0">
      <w:start w:val="1"/>
      <w:numFmt w:val="lowerRoman"/>
      <w:lvlText w:val="%9."/>
      <w:lvlJc w:val="left"/>
      <w:pPr>
        <w:ind w:left="4736" w:hanging="336"/>
      </w:pPr>
    </w:lvl>
  </w:abstractNum>
  <w:abstractNum w:abstractNumId="15">
    <w:nsid w:val="4D4DC07F"/>
    <w:multiLevelType w:val="multilevel"/>
    <w:tmpl w:val="4D4DC07F"/>
    <w:lvl w:ilvl="0" w:tentative="0">
      <w:start w:val="1"/>
      <w:numFmt w:val="decimal"/>
      <w:lvlText w:val="%1."/>
      <w:lvlJc w:val="left"/>
      <w:pPr>
        <w:ind w:left="1216" w:hanging="336"/>
      </w:pPr>
      <w:rPr>
        <w:rFonts w:hint="default"/>
      </w:rPr>
    </w:lvl>
    <w:lvl w:ilvl="1" w:tentative="0">
      <w:start w:val="1"/>
      <w:numFmt w:val="lowerLetter"/>
      <w:lvlText w:val="%2."/>
      <w:lvlJc w:val="left"/>
      <w:pPr>
        <w:ind w:left="1656" w:hanging="336"/>
      </w:pPr>
    </w:lvl>
    <w:lvl w:ilvl="2" w:tentative="0">
      <w:start w:val="1"/>
      <w:numFmt w:val="lowerRoman"/>
      <w:lvlText w:val="%3."/>
      <w:lvlJc w:val="left"/>
      <w:pPr>
        <w:ind w:left="2096" w:hanging="336"/>
      </w:pPr>
    </w:lvl>
    <w:lvl w:ilvl="3" w:tentative="0">
      <w:start w:val="1"/>
      <w:numFmt w:val="decimal"/>
      <w:lvlText w:val="%4."/>
      <w:lvlJc w:val="left"/>
      <w:pPr>
        <w:ind w:left="2536" w:hanging="336"/>
      </w:pPr>
    </w:lvl>
    <w:lvl w:ilvl="4" w:tentative="0">
      <w:start w:val="1"/>
      <w:numFmt w:val="lowerLetter"/>
      <w:lvlText w:val="%5."/>
      <w:lvlJc w:val="left"/>
      <w:pPr>
        <w:ind w:left="2976" w:hanging="336"/>
      </w:pPr>
    </w:lvl>
    <w:lvl w:ilvl="5" w:tentative="0">
      <w:start w:val="1"/>
      <w:numFmt w:val="lowerRoman"/>
      <w:lvlText w:val="%6."/>
      <w:lvlJc w:val="left"/>
      <w:pPr>
        <w:ind w:left="3416" w:hanging="336"/>
      </w:pPr>
    </w:lvl>
    <w:lvl w:ilvl="6" w:tentative="0">
      <w:start w:val="1"/>
      <w:numFmt w:val="decimal"/>
      <w:lvlText w:val="%7."/>
      <w:lvlJc w:val="left"/>
      <w:pPr>
        <w:ind w:left="3856" w:hanging="336"/>
      </w:pPr>
    </w:lvl>
    <w:lvl w:ilvl="7" w:tentative="0">
      <w:start w:val="1"/>
      <w:numFmt w:val="lowerLetter"/>
      <w:lvlText w:val="%8."/>
      <w:lvlJc w:val="left"/>
      <w:pPr>
        <w:ind w:left="4296" w:hanging="336"/>
      </w:pPr>
    </w:lvl>
    <w:lvl w:ilvl="8" w:tentative="0">
      <w:start w:val="1"/>
      <w:numFmt w:val="lowerRoman"/>
      <w:lvlText w:val="%9."/>
      <w:lvlJc w:val="left"/>
      <w:pPr>
        <w:ind w:left="4736" w:hanging="336"/>
      </w:pPr>
    </w:lvl>
  </w:abstractNum>
  <w:abstractNum w:abstractNumId="16">
    <w:nsid w:val="59ADCABA"/>
    <w:multiLevelType w:val="multilevel"/>
    <w:tmpl w:val="59ADCABA"/>
    <w:lvl w:ilvl="0" w:tentative="0">
      <w:start w:val="1"/>
      <w:numFmt w:val="bullet"/>
      <w:lvlText w:val=""/>
      <w:lvlJc w:val="left"/>
      <w:pPr>
        <w:ind w:left="1416" w:hanging="336"/>
      </w:pPr>
      <w:rPr>
        <w:rFonts w:hint="default" w:ascii="Wingdings" w:hAnsi="Wingdings" w:cs="Wingdings"/>
      </w:rPr>
    </w:lvl>
    <w:lvl w:ilvl="1" w:tentative="0">
      <w:start w:val="1"/>
      <w:numFmt w:val="bullet"/>
      <w:lvlText w:val="¡"/>
      <w:lvlJc w:val="left"/>
      <w:pPr>
        <w:ind w:left="1856" w:hanging="336"/>
      </w:pPr>
      <w:rPr>
        <w:rFonts w:hint="default" w:ascii="Wingdings" w:hAnsi="Wingdings" w:cs="Wingdings"/>
      </w:rPr>
    </w:lvl>
    <w:lvl w:ilvl="2" w:tentative="0">
      <w:start w:val="1"/>
      <w:numFmt w:val="bullet"/>
      <w:lvlText w:val=""/>
      <w:lvlJc w:val="left"/>
      <w:pPr>
        <w:ind w:left="2296" w:hanging="336"/>
      </w:pPr>
      <w:rPr>
        <w:rFonts w:hint="default" w:ascii="Wingdings" w:hAnsi="Wingdings" w:cs="Wingdings"/>
      </w:rPr>
    </w:lvl>
    <w:lvl w:ilvl="3" w:tentative="0">
      <w:start w:val="1"/>
      <w:numFmt w:val="bullet"/>
      <w:lvlText w:val=""/>
      <w:lvlJc w:val="left"/>
      <w:pPr>
        <w:ind w:left="2736" w:hanging="336"/>
      </w:pPr>
      <w:rPr>
        <w:rFonts w:hint="default" w:ascii="Wingdings" w:hAnsi="Wingdings" w:cs="Wingdings"/>
      </w:rPr>
    </w:lvl>
    <w:lvl w:ilvl="4" w:tentative="0">
      <w:start w:val="1"/>
      <w:numFmt w:val="bullet"/>
      <w:lvlText w:val="¡"/>
      <w:lvlJc w:val="left"/>
      <w:pPr>
        <w:ind w:left="3176" w:hanging="336"/>
      </w:pPr>
      <w:rPr>
        <w:rFonts w:hint="default" w:ascii="Wingdings" w:hAnsi="Wingdings" w:cs="Wingdings"/>
      </w:rPr>
    </w:lvl>
    <w:lvl w:ilvl="5" w:tentative="0">
      <w:start w:val="1"/>
      <w:numFmt w:val="bullet"/>
      <w:lvlText w:val=""/>
      <w:lvlJc w:val="left"/>
      <w:pPr>
        <w:ind w:left="3616" w:hanging="336"/>
      </w:pPr>
      <w:rPr>
        <w:rFonts w:hint="default" w:ascii="Wingdings" w:hAnsi="Wingdings" w:cs="Wingdings"/>
      </w:rPr>
    </w:lvl>
    <w:lvl w:ilvl="6" w:tentative="0">
      <w:start w:val="1"/>
      <w:numFmt w:val="bullet"/>
      <w:lvlText w:val=""/>
      <w:lvlJc w:val="left"/>
      <w:pPr>
        <w:ind w:left="4056" w:hanging="336"/>
      </w:pPr>
      <w:rPr>
        <w:rFonts w:hint="default" w:ascii="Wingdings" w:hAnsi="Wingdings" w:cs="Wingdings"/>
      </w:rPr>
    </w:lvl>
    <w:lvl w:ilvl="7" w:tentative="0">
      <w:start w:val="1"/>
      <w:numFmt w:val="bullet"/>
      <w:lvlText w:val="¡"/>
      <w:lvlJc w:val="left"/>
      <w:pPr>
        <w:ind w:left="4496" w:hanging="336"/>
      </w:pPr>
      <w:rPr>
        <w:rFonts w:hint="default" w:ascii="Wingdings" w:hAnsi="Wingdings" w:cs="Wingdings"/>
      </w:rPr>
    </w:lvl>
    <w:lvl w:ilvl="8" w:tentative="0">
      <w:start w:val="1"/>
      <w:numFmt w:val="bullet"/>
      <w:lvlText w:val=""/>
      <w:lvlJc w:val="left"/>
      <w:pPr>
        <w:ind w:left="4936" w:hanging="336"/>
      </w:pPr>
      <w:rPr>
        <w:rFonts w:hint="default" w:ascii="Wingdings" w:hAnsi="Wingdings" w:cs="Wingdings"/>
      </w:rPr>
    </w:lvl>
  </w:abstractNum>
  <w:abstractNum w:abstractNumId="17">
    <w:nsid w:val="5A241D34"/>
    <w:multiLevelType w:val="multilevel"/>
    <w:tmpl w:val="5A241D34"/>
    <w:lvl w:ilvl="0" w:tentative="0">
      <w:start w:val="1"/>
      <w:numFmt w:val="decimal"/>
      <w:lvlText w:val="%1."/>
      <w:lvlJc w:val="left"/>
      <w:pPr>
        <w:ind w:left="1216" w:hanging="336"/>
      </w:pPr>
      <w:rPr>
        <w:rFonts w:hint="default"/>
      </w:rPr>
    </w:lvl>
    <w:lvl w:ilvl="1" w:tentative="0">
      <w:start w:val="1"/>
      <w:numFmt w:val="lowerLetter"/>
      <w:lvlText w:val="%2."/>
      <w:lvlJc w:val="left"/>
      <w:pPr>
        <w:ind w:left="1656" w:hanging="336"/>
      </w:pPr>
    </w:lvl>
    <w:lvl w:ilvl="2" w:tentative="0">
      <w:start w:val="1"/>
      <w:numFmt w:val="lowerRoman"/>
      <w:lvlText w:val="%3."/>
      <w:lvlJc w:val="left"/>
      <w:pPr>
        <w:ind w:left="2096" w:hanging="336"/>
      </w:pPr>
    </w:lvl>
    <w:lvl w:ilvl="3" w:tentative="0">
      <w:start w:val="1"/>
      <w:numFmt w:val="decimal"/>
      <w:lvlText w:val="%4."/>
      <w:lvlJc w:val="left"/>
      <w:pPr>
        <w:ind w:left="2536" w:hanging="336"/>
      </w:pPr>
    </w:lvl>
    <w:lvl w:ilvl="4" w:tentative="0">
      <w:start w:val="1"/>
      <w:numFmt w:val="lowerLetter"/>
      <w:lvlText w:val="%5."/>
      <w:lvlJc w:val="left"/>
      <w:pPr>
        <w:ind w:left="2976" w:hanging="336"/>
      </w:pPr>
    </w:lvl>
    <w:lvl w:ilvl="5" w:tentative="0">
      <w:start w:val="1"/>
      <w:numFmt w:val="lowerRoman"/>
      <w:lvlText w:val="%6."/>
      <w:lvlJc w:val="left"/>
      <w:pPr>
        <w:ind w:left="3416" w:hanging="336"/>
      </w:pPr>
    </w:lvl>
    <w:lvl w:ilvl="6" w:tentative="0">
      <w:start w:val="1"/>
      <w:numFmt w:val="decimal"/>
      <w:lvlText w:val="%7."/>
      <w:lvlJc w:val="left"/>
      <w:pPr>
        <w:ind w:left="3856" w:hanging="336"/>
      </w:pPr>
    </w:lvl>
    <w:lvl w:ilvl="7" w:tentative="0">
      <w:start w:val="1"/>
      <w:numFmt w:val="lowerLetter"/>
      <w:lvlText w:val="%8."/>
      <w:lvlJc w:val="left"/>
      <w:pPr>
        <w:ind w:left="4296" w:hanging="336"/>
      </w:pPr>
    </w:lvl>
    <w:lvl w:ilvl="8" w:tentative="0">
      <w:start w:val="1"/>
      <w:numFmt w:val="lowerRoman"/>
      <w:lvlText w:val="%9."/>
      <w:lvlJc w:val="left"/>
      <w:pPr>
        <w:ind w:left="4736" w:hanging="336"/>
      </w:pPr>
    </w:lvl>
  </w:abstractNum>
  <w:abstractNum w:abstractNumId="18">
    <w:nsid w:val="72183CF9"/>
    <w:multiLevelType w:val="multilevel"/>
    <w:tmpl w:val="72183CF9"/>
    <w:lvl w:ilvl="0" w:tentative="0">
      <w:start w:val="1"/>
      <w:numFmt w:val="bullet"/>
      <w:lvlText w:val=""/>
      <w:lvlJc w:val="left"/>
      <w:pPr>
        <w:ind w:left="1216" w:hanging="336"/>
      </w:pPr>
      <w:rPr>
        <w:rFonts w:hint="default" w:ascii="Wingdings" w:hAnsi="Wingdings" w:cs="Wingdings"/>
      </w:rPr>
    </w:lvl>
    <w:lvl w:ilvl="1" w:tentative="0">
      <w:start w:val="1"/>
      <w:numFmt w:val="bullet"/>
      <w:lvlText w:val="¡"/>
      <w:lvlJc w:val="left"/>
      <w:pPr>
        <w:ind w:left="1656" w:hanging="336"/>
      </w:pPr>
      <w:rPr>
        <w:rFonts w:hint="default" w:ascii="Wingdings" w:hAnsi="Wingdings" w:cs="Wingdings"/>
      </w:rPr>
    </w:lvl>
    <w:lvl w:ilvl="2" w:tentative="0">
      <w:start w:val="1"/>
      <w:numFmt w:val="bullet"/>
      <w:lvlText w:val=""/>
      <w:lvlJc w:val="left"/>
      <w:pPr>
        <w:ind w:left="2096" w:hanging="336"/>
      </w:pPr>
      <w:rPr>
        <w:rFonts w:hint="default" w:ascii="Wingdings" w:hAnsi="Wingdings" w:cs="Wingdings"/>
      </w:rPr>
    </w:lvl>
    <w:lvl w:ilvl="3" w:tentative="0">
      <w:start w:val="1"/>
      <w:numFmt w:val="bullet"/>
      <w:lvlText w:val=""/>
      <w:lvlJc w:val="left"/>
      <w:pPr>
        <w:ind w:left="2536" w:hanging="336"/>
      </w:pPr>
      <w:rPr>
        <w:rFonts w:hint="default" w:ascii="Wingdings" w:hAnsi="Wingdings" w:cs="Wingdings"/>
      </w:rPr>
    </w:lvl>
    <w:lvl w:ilvl="4" w:tentative="0">
      <w:start w:val="1"/>
      <w:numFmt w:val="bullet"/>
      <w:lvlText w:val="¡"/>
      <w:lvlJc w:val="left"/>
      <w:pPr>
        <w:ind w:left="2976" w:hanging="336"/>
      </w:pPr>
      <w:rPr>
        <w:rFonts w:hint="default" w:ascii="Wingdings" w:hAnsi="Wingdings" w:cs="Wingdings"/>
      </w:rPr>
    </w:lvl>
    <w:lvl w:ilvl="5" w:tentative="0">
      <w:start w:val="1"/>
      <w:numFmt w:val="bullet"/>
      <w:lvlText w:val=""/>
      <w:lvlJc w:val="left"/>
      <w:pPr>
        <w:ind w:left="3416" w:hanging="336"/>
      </w:pPr>
      <w:rPr>
        <w:rFonts w:hint="default" w:ascii="Wingdings" w:hAnsi="Wingdings" w:cs="Wingdings"/>
      </w:rPr>
    </w:lvl>
    <w:lvl w:ilvl="6" w:tentative="0">
      <w:start w:val="1"/>
      <w:numFmt w:val="bullet"/>
      <w:lvlText w:val=""/>
      <w:lvlJc w:val="left"/>
      <w:pPr>
        <w:ind w:left="3856" w:hanging="336"/>
      </w:pPr>
      <w:rPr>
        <w:rFonts w:hint="default" w:ascii="Wingdings" w:hAnsi="Wingdings" w:cs="Wingdings"/>
      </w:rPr>
    </w:lvl>
    <w:lvl w:ilvl="7" w:tentative="0">
      <w:start w:val="1"/>
      <w:numFmt w:val="bullet"/>
      <w:lvlText w:val="¡"/>
      <w:lvlJc w:val="left"/>
      <w:pPr>
        <w:ind w:left="4296" w:hanging="336"/>
      </w:pPr>
      <w:rPr>
        <w:rFonts w:hint="default" w:ascii="Wingdings" w:hAnsi="Wingdings" w:cs="Wingdings"/>
      </w:rPr>
    </w:lvl>
    <w:lvl w:ilvl="8" w:tentative="0">
      <w:start w:val="1"/>
      <w:numFmt w:val="bullet"/>
      <w:lvlText w:val=""/>
      <w:lvlJc w:val="left"/>
      <w:pPr>
        <w:ind w:left="4736" w:hanging="336"/>
      </w:pPr>
      <w:rPr>
        <w:rFonts w:hint="default" w:ascii="Wingdings" w:hAnsi="Wingdings" w:cs="Wingdings"/>
      </w:rPr>
    </w:lvl>
  </w:abstractNum>
  <w:num w:numId="1">
    <w:abstractNumId w:val="9"/>
  </w:num>
  <w:num w:numId="2">
    <w:abstractNumId w:val="5"/>
  </w:num>
  <w:num w:numId="3">
    <w:abstractNumId w:val="16"/>
  </w:num>
  <w:num w:numId="4">
    <w:abstractNumId w:val="3"/>
  </w:num>
  <w:num w:numId="5">
    <w:abstractNumId w:val="2"/>
  </w:num>
  <w:num w:numId="6">
    <w:abstractNumId w:val="11"/>
  </w:num>
  <w:num w:numId="7">
    <w:abstractNumId w:val="13"/>
  </w:num>
  <w:num w:numId="8">
    <w:abstractNumId w:val="18"/>
  </w:num>
  <w:num w:numId="9">
    <w:abstractNumId w:val="10"/>
  </w:num>
  <w:num w:numId="10">
    <w:abstractNumId w:val="0"/>
  </w:num>
  <w:num w:numId="11">
    <w:abstractNumId w:val="14"/>
  </w:num>
  <w:num w:numId="12">
    <w:abstractNumId w:val="17"/>
  </w:num>
  <w:num w:numId="13">
    <w:abstractNumId w:val="4"/>
  </w:num>
  <w:num w:numId="14">
    <w:abstractNumId w:val="15"/>
  </w:num>
  <w:num w:numId="15">
    <w:abstractNumId w:val="8"/>
  </w:num>
  <w:num w:numId="16">
    <w:abstractNumId w:val="12"/>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A0"/>
    <w:rsid w:val="00680AC3"/>
    <w:rsid w:val="007452DF"/>
    <w:rsid w:val="00E023A0"/>
    <w:rsid w:val="6055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9"/>
    <w:pPr>
      <w:keepNext/>
      <w:keepLines/>
      <w:spacing w:before="0" w:after="0" w:line="408" w:lineRule="auto"/>
      <w:outlineLvl w:val="2"/>
    </w:pPr>
    <w:rPr>
      <w:b/>
      <w:bCs/>
      <w:color w:val="1A1A1A"/>
      <w:sz w:val="28"/>
      <w:szCs w:val="28"/>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Title"/>
    <w:basedOn w:val="1"/>
    <w:next w:val="1"/>
    <w:qFormat/>
    <w:uiPriority w:val="9"/>
    <w:pPr>
      <w:keepNext/>
      <w:keepLines/>
      <w:spacing w:before="0" w:after="0" w:line="408" w:lineRule="auto"/>
      <w:jc w:val="center"/>
      <w:outlineLvl w:val="0"/>
    </w:pPr>
    <w:rPr>
      <w:b/>
      <w:bCs/>
      <w:color w:val="1A1A1A"/>
      <w:sz w:val="48"/>
      <w:szCs w:val="48"/>
    </w:rPr>
  </w:style>
  <w:style w:type="table" w:styleId="7">
    <w:name w:val="Table Grid"/>
    <w:basedOn w:val="6"/>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35</TotalTime>
  <ScaleCrop>false</ScaleCrop>
  <LinksUpToDate>false</LinksUpToDate>
  <Application>WPS Office_12.8.2.17149_F1E327BC-269C-435d-A152-05C5408002CA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2026-07-20T10:44:00Z</dcterms:created>
  <dc:creator>Administrator</dc:creator>
  <cp:lastModifiedBy>Administrator</cp:lastModifiedBy>
  <dcterms:modified xsi:type="dcterms:W3CDTF">2026-07-20T03:46:38Z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3151679A76394C9F9F69C3082E9A0741_12</vt:lpwstr>
  </property>
</Properties>
</file>